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14494370" w:rsidR="00811AAC" w:rsidRDefault="00F35205" w:rsidP="00F35205">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АКТУАЛЬНІ ПИТАННЯ ЩОДО ЗАКОНОДАВЧИХ ЗМІН У СПРАВЛЯННІ ВІЙСЬКОВОГО ЗБОРУ ПОДАТКОВИМИ АГЕНТАМИ</w:t>
      </w:r>
    </w:p>
    <w:p w14:paraId="00000005" w14:textId="77777777" w:rsidR="00811AAC" w:rsidRDefault="00811AAC">
      <w:pPr>
        <w:spacing w:after="0" w:line="240" w:lineRule="auto"/>
        <w:ind w:firstLine="567"/>
        <w:jc w:val="both"/>
        <w:rPr>
          <w:rFonts w:ascii="Times New Roman" w:eastAsia="Times New Roman" w:hAnsi="Times New Roman" w:cs="Times New Roman"/>
          <w:b/>
          <w:sz w:val="28"/>
          <w:szCs w:val="28"/>
        </w:rPr>
      </w:pPr>
    </w:p>
    <w:p w14:paraId="00000006" w14:textId="06F46612" w:rsidR="00811AAC" w:rsidRDefault="00AE517E" w:rsidP="00CF2D82">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 xml:space="preserve">З набранням чинності </w:t>
      </w:r>
      <w:r w:rsidR="00055C89" w:rsidRPr="00CF2D82">
        <w:rPr>
          <w:rFonts w:ascii="Times New Roman" w:eastAsia="Times New Roman" w:hAnsi="Times New Roman" w:cs="Times New Roman"/>
          <w:sz w:val="28"/>
          <w:szCs w:val="28"/>
        </w:rPr>
        <w:t>Закон</w:t>
      </w:r>
      <w:r w:rsidR="009E2CBE">
        <w:rPr>
          <w:rFonts w:ascii="Times New Roman" w:eastAsia="Times New Roman" w:hAnsi="Times New Roman" w:cs="Times New Roman"/>
          <w:sz w:val="28"/>
          <w:szCs w:val="28"/>
        </w:rPr>
        <w:t>у</w:t>
      </w:r>
      <w:r w:rsidR="00055C89" w:rsidRPr="00CF2D82">
        <w:rPr>
          <w:rFonts w:ascii="Times New Roman" w:eastAsia="Times New Roman" w:hAnsi="Times New Roman" w:cs="Times New Roman"/>
          <w:sz w:val="28"/>
          <w:szCs w:val="28"/>
        </w:rPr>
        <w:t xml:space="preserve"> України</w:t>
      </w:r>
      <w:r w:rsidR="001D209C">
        <w:rPr>
          <w:rFonts w:ascii="Times New Roman" w:eastAsia="Times New Roman" w:hAnsi="Times New Roman" w:cs="Times New Roman"/>
          <w:sz w:val="28"/>
          <w:szCs w:val="28"/>
        </w:rPr>
        <w:t xml:space="preserve"> </w:t>
      </w:r>
      <w:r w:rsidR="00055C89" w:rsidRPr="00CF2D82">
        <w:rPr>
          <w:rFonts w:ascii="Times New Roman" w:eastAsia="Times New Roman" w:hAnsi="Times New Roman" w:cs="Times New Roman"/>
          <w:sz w:val="28"/>
          <w:szCs w:val="28"/>
        </w:rPr>
        <w:t>№ 4015-ІХ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(далі – Закон), який набира</w:t>
      </w:r>
      <w:r w:rsidR="009E2CBE">
        <w:rPr>
          <w:rFonts w:ascii="Times New Roman" w:eastAsia="Times New Roman" w:hAnsi="Times New Roman" w:cs="Times New Roman"/>
          <w:sz w:val="28"/>
          <w:szCs w:val="28"/>
        </w:rPr>
        <w:t>в</w:t>
      </w:r>
      <w:r w:rsidR="00055C89" w:rsidRPr="00CF2D82">
        <w:rPr>
          <w:rFonts w:ascii="Times New Roman" w:eastAsia="Times New Roman" w:hAnsi="Times New Roman" w:cs="Times New Roman"/>
          <w:sz w:val="28"/>
          <w:szCs w:val="28"/>
        </w:rPr>
        <w:t xml:space="preserve"> чинності</w:t>
      </w:r>
      <w:r w:rsidR="00CF2D82" w:rsidRPr="00CF2D82">
        <w:rPr>
          <w:rFonts w:ascii="Times New Roman" w:eastAsia="Times New Roman" w:hAnsi="Times New Roman" w:cs="Times New Roman"/>
          <w:sz w:val="28"/>
          <w:szCs w:val="28"/>
        </w:rPr>
        <w:t xml:space="preserve"> </w:t>
      </w:r>
      <w:r w:rsidR="009E2CBE">
        <w:rPr>
          <w:rFonts w:ascii="Times New Roman" w:eastAsia="Times New Roman" w:hAnsi="Times New Roman" w:cs="Times New Roman"/>
          <w:sz w:val="28"/>
          <w:szCs w:val="28"/>
        </w:rPr>
        <w:t>01.12.2024</w:t>
      </w:r>
      <w:r w:rsidR="00CF2D82" w:rsidRPr="00CF2D82">
        <w:rPr>
          <w:rFonts w:ascii="Times New Roman" w:eastAsia="Times New Roman" w:hAnsi="Times New Roman" w:cs="Times New Roman"/>
          <w:sz w:val="28"/>
          <w:szCs w:val="28"/>
        </w:rPr>
        <w:t>,</w:t>
      </w:r>
      <w:r w:rsidR="00055C89" w:rsidRPr="00CF2D82">
        <w:rPr>
          <w:rFonts w:ascii="Times New Roman" w:eastAsia="Times New Roman" w:hAnsi="Times New Roman" w:cs="Times New Roman"/>
          <w:sz w:val="28"/>
          <w:szCs w:val="28"/>
        </w:rPr>
        <w:t xml:space="preserve"> крім окремих його пунктів для яких встановлено інший порядок набрання ними чинності (пункт 1 розділу ІІ «Прикінцеві та перехідні положення» Закону).</w:t>
      </w:r>
    </w:p>
    <w:p w14:paraId="00000007"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внесені зміни та доповнення до низки законодавчих актів України, зокрема до Податкового кодексу України (далі – Кодекс) в частині підвищення ставки військового збору до 5 </w:t>
      </w:r>
      <w:proofErr w:type="spellStart"/>
      <w:r>
        <w:rPr>
          <w:rFonts w:ascii="Times New Roman" w:eastAsia="Times New Roman" w:hAnsi="Times New Roman" w:cs="Times New Roman"/>
          <w:sz w:val="28"/>
          <w:szCs w:val="28"/>
        </w:rPr>
        <w:t>відс</w:t>
      </w:r>
      <w:proofErr w:type="spellEnd"/>
      <w:r>
        <w:rPr>
          <w:rFonts w:ascii="Times New Roman" w:eastAsia="Times New Roman" w:hAnsi="Times New Roman" w:cs="Times New Roman"/>
          <w:sz w:val="28"/>
          <w:szCs w:val="28"/>
        </w:rPr>
        <w:t>. від об’єкта оподаткування (крім окремих категорій платників цього збору, для яких ставка залишається на рівні 1,5 </w:t>
      </w:r>
      <w:proofErr w:type="spellStart"/>
      <w:r>
        <w:rPr>
          <w:rFonts w:ascii="Times New Roman" w:eastAsia="Times New Roman" w:hAnsi="Times New Roman" w:cs="Times New Roman"/>
          <w:sz w:val="28"/>
          <w:szCs w:val="28"/>
        </w:rPr>
        <w:t>відс</w:t>
      </w:r>
      <w:proofErr w:type="spellEnd"/>
      <w:r>
        <w:rPr>
          <w:rFonts w:ascii="Times New Roman" w:eastAsia="Times New Roman" w:hAnsi="Times New Roman" w:cs="Times New Roman"/>
          <w:sz w:val="28"/>
          <w:szCs w:val="28"/>
        </w:rPr>
        <w:t>.), запровадження обов’язку сплати військового збору для фізичних осіб – підприємців – платників єдиного податку першої, другої та четвертої груп та для платників єдиного податку третьої групи (як юридичних, так і фізичних осіб) тощо.</w:t>
      </w:r>
    </w:p>
    <w:p w14:paraId="00000009"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Чинним пунктом 16</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підрозділу 10 «Інші перехідні положення» розділу ХХ «Перехідні положення» Кодексу встановлено, що тимчасово, до набрання чинності рішенням Верховної Ради України про завершення реформи Збройних Сил України, встановлюється військовий збір.</w:t>
      </w:r>
    </w:p>
    <w:p w14:paraId="0000000A"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Платниками збору були особи, визначені пунктом 162.1 статті 162 Кодексу (підпункт 1.1 пункту 16</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підрозділу 10 розділу ХХ Кодексу).</w:t>
      </w:r>
    </w:p>
    <w:p w14:paraId="0000000B"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підпункту 1.2 пункту 16</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підрозділу 10 розділу ХХ Кодексу, об’єктом оподаткування збором визначались доходи, передбачені статтею 163 Кодексу.</w:t>
      </w:r>
    </w:p>
    <w:p w14:paraId="0000000C"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Ставка військового збору до набрання чинності Законом становила 1,5 </w:t>
      </w:r>
      <w:proofErr w:type="spellStart"/>
      <w:r>
        <w:rPr>
          <w:rFonts w:ascii="Times New Roman" w:eastAsia="Times New Roman" w:hAnsi="Times New Roman" w:cs="Times New Roman"/>
          <w:sz w:val="28"/>
          <w:szCs w:val="28"/>
        </w:rPr>
        <w:t>відс</w:t>
      </w:r>
      <w:proofErr w:type="spellEnd"/>
      <w:r>
        <w:rPr>
          <w:rFonts w:ascii="Times New Roman" w:eastAsia="Times New Roman" w:hAnsi="Times New Roman" w:cs="Times New Roman"/>
          <w:sz w:val="28"/>
          <w:szCs w:val="28"/>
        </w:rPr>
        <w:t>. бази оподаткування.</w:t>
      </w:r>
    </w:p>
    <w:p w14:paraId="0000000D" w14:textId="77777777" w:rsidR="00811AAC" w:rsidRDefault="00055C89">
      <w:pPr>
        <w:spacing w:before="240"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Стосовно нарахування, утримання та сплати до бюджету військового збору податковими агентами</w:t>
      </w:r>
    </w:p>
    <w:p w14:paraId="0000000E"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передбачене підвищення ставки військового збору з 1,5 до 5 відсотків від об’єкта оподаткування для платників цього збору, визначених пунктом 162.1 статті 162 розділу IV Кодексу:</w:t>
      </w:r>
    </w:p>
    <w:p w14:paraId="0000000F"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bookmarkStart w:id="1" w:name="_Hlk192060043"/>
      <w:r>
        <w:rPr>
          <w:rFonts w:ascii="Times New Roman" w:eastAsia="Times New Roman" w:hAnsi="Times New Roman" w:cs="Times New Roman"/>
          <w:sz w:val="28"/>
          <w:szCs w:val="28"/>
        </w:rPr>
        <w:t>фізичних осіб – резидентів, які отримують доходи як з джерела їх походження в Україні, так і іноземні доходи;</w:t>
      </w:r>
    </w:p>
    <w:p w14:paraId="00000010"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фізичних осіб – нерезидентів, які отримують доходи з джерела їх походження в Україні; </w:t>
      </w:r>
    </w:p>
    <w:p w14:paraId="00000011"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податкових агентів.</w:t>
      </w:r>
    </w:p>
    <w:bookmarkEnd w:id="1"/>
    <w:p w14:paraId="00000012" w14:textId="77777777" w:rsidR="00811AAC" w:rsidRDefault="00055C89">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підпункту 1 підпункту 1.2 пункту 16</w:t>
      </w:r>
      <w:r>
        <w:rPr>
          <w:rFonts w:ascii="Times New Roman" w:eastAsia="Times New Roman" w:hAnsi="Times New Roman" w:cs="Times New Roman"/>
          <w:sz w:val="28"/>
          <w:szCs w:val="28"/>
          <w:vertAlign w:val="superscript"/>
        </w:rPr>
        <w:t xml:space="preserve">1 </w:t>
      </w:r>
      <w:r>
        <w:rPr>
          <w:rFonts w:ascii="Times New Roman" w:eastAsia="Times New Roman" w:hAnsi="Times New Roman" w:cs="Times New Roman"/>
          <w:sz w:val="28"/>
          <w:szCs w:val="28"/>
        </w:rPr>
        <w:t>підрозділу 10 розділу ХХ Кодексу об’єктом оподаткування військовим збором є зокрема, загальний місячний (річний) оподатковуваний дохід.</w:t>
      </w:r>
    </w:p>
    <w:p w14:paraId="00000013" w14:textId="77777777" w:rsidR="00811AAC" w:rsidRDefault="00055C89">
      <w:pPr>
        <w:shd w:val="clear" w:color="auto" w:fill="FFFFFF"/>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Нарахування, утримання та сплата (перерахування) військового збору з доходів платників військового збору, зазначених у підпункті 1 підпункту 1.1 пункту 16</w:t>
      </w:r>
      <w:r>
        <w:rPr>
          <w:rFonts w:ascii="Times New Roman" w:eastAsia="Times New Roman" w:hAnsi="Times New Roman" w:cs="Times New Roman"/>
          <w:sz w:val="28"/>
          <w:szCs w:val="28"/>
          <w:vertAlign w:val="superscript"/>
        </w:rPr>
        <w:t xml:space="preserve">1 </w:t>
      </w:r>
      <w:r>
        <w:rPr>
          <w:rFonts w:ascii="Times New Roman" w:eastAsia="Times New Roman" w:hAnsi="Times New Roman" w:cs="Times New Roman"/>
          <w:sz w:val="28"/>
          <w:szCs w:val="28"/>
        </w:rPr>
        <w:t>підрозділу 10 розділу ХХ Кодексу, здійснюються в порядку, встановленому розділом IV Кодексу, з урахуванням особливостей, визначених підрозділом 1 розділу ХХ Кодексу, за ставкою, визначеною підпунктом 1 підпункту 1.3 пункту 16</w:t>
      </w:r>
      <w:r>
        <w:rPr>
          <w:rFonts w:ascii="Times New Roman" w:eastAsia="Times New Roman" w:hAnsi="Times New Roman" w:cs="Times New Roman"/>
          <w:sz w:val="28"/>
          <w:szCs w:val="28"/>
          <w:vertAlign w:val="superscript"/>
        </w:rPr>
        <w:t xml:space="preserve">1 </w:t>
      </w:r>
      <w:r>
        <w:rPr>
          <w:rFonts w:ascii="Times New Roman" w:eastAsia="Times New Roman" w:hAnsi="Times New Roman" w:cs="Times New Roman"/>
          <w:sz w:val="28"/>
          <w:szCs w:val="28"/>
        </w:rPr>
        <w:t>підрозділу 10 розділу ХХ Кодексу – 5 </w:t>
      </w:r>
      <w:proofErr w:type="spellStart"/>
      <w:r>
        <w:rPr>
          <w:rFonts w:ascii="Times New Roman" w:eastAsia="Times New Roman" w:hAnsi="Times New Roman" w:cs="Times New Roman"/>
          <w:sz w:val="28"/>
          <w:szCs w:val="28"/>
        </w:rPr>
        <w:t>відс</w:t>
      </w:r>
      <w:proofErr w:type="spellEnd"/>
      <w:r>
        <w:rPr>
          <w:rFonts w:ascii="Times New Roman" w:eastAsia="Times New Roman" w:hAnsi="Times New Roman" w:cs="Times New Roman"/>
          <w:sz w:val="28"/>
          <w:szCs w:val="28"/>
        </w:rPr>
        <w:t>. від об’єкта оподаткування (підпункт 1.4 пункту 16</w:t>
      </w:r>
      <w:r>
        <w:rPr>
          <w:rFonts w:ascii="Times New Roman" w:eastAsia="Times New Roman" w:hAnsi="Times New Roman" w:cs="Times New Roman"/>
          <w:sz w:val="28"/>
          <w:szCs w:val="28"/>
          <w:vertAlign w:val="superscript"/>
        </w:rPr>
        <w:t xml:space="preserve">1 </w:t>
      </w:r>
      <w:r>
        <w:rPr>
          <w:rFonts w:ascii="Times New Roman" w:eastAsia="Times New Roman" w:hAnsi="Times New Roman" w:cs="Times New Roman"/>
          <w:sz w:val="28"/>
          <w:szCs w:val="28"/>
        </w:rPr>
        <w:t>підрозділі 10 розділу ХХ Кодексу).</w:t>
      </w:r>
    </w:p>
    <w:p w14:paraId="00000014"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підпунктом 1.5 пункту 16</w:t>
      </w:r>
      <w:r>
        <w:rPr>
          <w:rFonts w:ascii="Times New Roman" w:eastAsia="Times New Roman" w:hAnsi="Times New Roman" w:cs="Times New Roman"/>
          <w:sz w:val="28"/>
          <w:szCs w:val="28"/>
          <w:vertAlign w:val="superscript"/>
        </w:rPr>
        <w:t xml:space="preserve">1 </w:t>
      </w:r>
      <w:r>
        <w:rPr>
          <w:rFonts w:ascii="Times New Roman" w:eastAsia="Times New Roman" w:hAnsi="Times New Roman" w:cs="Times New Roman"/>
          <w:sz w:val="28"/>
          <w:szCs w:val="28"/>
        </w:rPr>
        <w:t>підрозділу 10 розділу ХХ Кодексу відповідальними за утримання (нарахування) та сплату (перерахування) військового збору до бюджету з доходів платників, зазначених у підпункті 1 підпункту 1.1 пункту 16</w:t>
      </w:r>
      <w:r>
        <w:rPr>
          <w:rFonts w:ascii="Times New Roman" w:eastAsia="Times New Roman" w:hAnsi="Times New Roman" w:cs="Times New Roman"/>
          <w:sz w:val="28"/>
          <w:szCs w:val="28"/>
          <w:vertAlign w:val="superscript"/>
        </w:rPr>
        <w:t xml:space="preserve">1 </w:t>
      </w:r>
      <w:r>
        <w:rPr>
          <w:rFonts w:ascii="Times New Roman" w:eastAsia="Times New Roman" w:hAnsi="Times New Roman" w:cs="Times New Roman"/>
          <w:sz w:val="28"/>
          <w:szCs w:val="28"/>
        </w:rPr>
        <w:t xml:space="preserve">підрозділі 10 розділу ХХ Кодексу, є особи, визначені у статті 171 Кодексу, зокрема податкові агенти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роботодавці.</w:t>
      </w:r>
    </w:p>
    <w:p w14:paraId="00000016" w14:textId="77777777"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викладене, до доходів, які нараховані податковими агентами платникам податку після дати набрання чинності Законом, застосовується ставка військового збору 5 </w:t>
      </w:r>
      <w:proofErr w:type="spellStart"/>
      <w:r>
        <w:rPr>
          <w:rFonts w:ascii="Times New Roman" w:eastAsia="Times New Roman" w:hAnsi="Times New Roman" w:cs="Times New Roman"/>
          <w:sz w:val="28"/>
          <w:szCs w:val="28"/>
        </w:rPr>
        <w:t>відс</w:t>
      </w:r>
      <w:proofErr w:type="spellEnd"/>
      <w:r>
        <w:rPr>
          <w:rFonts w:ascii="Times New Roman" w:eastAsia="Times New Roman" w:hAnsi="Times New Roman" w:cs="Times New Roman"/>
          <w:sz w:val="28"/>
          <w:szCs w:val="28"/>
        </w:rPr>
        <w:t>. (до набрання чинності Закону 1,5 відсотка).</w:t>
      </w:r>
    </w:p>
    <w:p w14:paraId="52D9FD20" w14:textId="77777777" w:rsidR="003477DD" w:rsidRDefault="003477DD" w:rsidP="003477DD">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звертаємо увагу, що пунктом 2 розділу ІІ «Прикінцеві та перехідні положення» Закону встановлено, що доходи платників військового збору – осіб, визначених пунктом 162.1 статті 162 Кодексу, нараховані за наслідками податкових періодів до набрання чинності цим Законом, оподатковуються за ставкою військового збору, що діяла до набрання чинності цим Законом, незалежно від дати їх фактичної виплати (надання), крім випадків, прямо передбачених Кодексом.</w:t>
      </w:r>
    </w:p>
    <w:p w14:paraId="0FD0913D" w14:textId="77777777" w:rsidR="003477DD" w:rsidRDefault="003477DD" w:rsidP="003477DD">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відповідно до підпункту 169.4.3 пункту 169.4 статті 164 розділу IV Кодексу роботодавець та/або податковий агент має право здійснювати перерахунок сум нарахованих доходів, утриманого податку на доходи фізичних осіб/військового збору за будь-який період та у будь-яких випадках для визначення правильності оподаткування, незалежно від того, чи має платник податку право на застосування податкової соціальної пільги.</w:t>
      </w:r>
    </w:p>
    <w:p w14:paraId="4F60981E" w14:textId="77777777" w:rsidR="003477DD" w:rsidRDefault="003477DD" w:rsidP="003477DD">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внаслідок здійсненого перерахунку виникає недоплата утриманого податку на доходи фізичних осіб/військового збору, то сума такої недоплати стягується роботодавцем за рахунок суми будь-якого оподатковуваного доходу (після його оподаткування) за відповідний місяць, а в разі недостатності суми такого доходу – за рахунок оподатковуваних доходів наступних місяців, до повного погашення суми такої недоплати.</w:t>
      </w:r>
    </w:p>
    <w:p w14:paraId="47B89143" w14:textId="77777777" w:rsidR="003477DD" w:rsidRDefault="003477DD" w:rsidP="003477DD">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внаслідок проведення остаточного розрахунку з платником податку, який припиняє трудові відносини з роботодавцем, виникає сума недоплати, що перевищує суму оподатковуваного доходу платника податку за останній звітний період, то непогашена частина такої недоплати включається до складу податкового зобов’язання платника податку за наслідками звітного податкового року та сплачується самим платником (підпункт 169.4.4 пункту 169.4 статті 164 розділу IV Кодексу).</w:t>
      </w:r>
    </w:p>
    <w:p w14:paraId="0000001B" w14:textId="227C8BE0"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w:t>
      </w:r>
      <w:r w:rsidR="003477DD" w:rsidRPr="003477DD">
        <w:rPr>
          <w:rFonts w:ascii="Times New Roman" w:eastAsia="Times New Roman" w:hAnsi="Times New Roman" w:cs="Times New Roman"/>
          <w:sz w:val="28"/>
          <w:szCs w:val="28"/>
        </w:rPr>
        <w:t xml:space="preserve"> </w:t>
      </w:r>
      <w:r w:rsidR="003477DD">
        <w:rPr>
          <w:rFonts w:ascii="Times New Roman" w:eastAsia="Times New Roman" w:hAnsi="Times New Roman" w:cs="Times New Roman"/>
          <w:sz w:val="28"/>
          <w:szCs w:val="28"/>
        </w:rPr>
        <w:t>наголошуємо, що для</w:t>
      </w:r>
      <w:r w:rsidR="00F466BB" w:rsidRPr="00F466BB">
        <w:rPr>
          <w:rFonts w:ascii="Times New Roman" w:eastAsia="Times New Roman" w:hAnsi="Times New Roman" w:cs="Times New Roman"/>
          <w:sz w:val="28"/>
          <w:szCs w:val="28"/>
        </w:rPr>
        <w:t xml:space="preserve"> військовослужбовців та працівників Збройних Сил України, Служби безпеки України, Служби зовнішньої розвідки </w:t>
      </w:r>
      <w:r w:rsidR="00F466BB" w:rsidRPr="00F466BB">
        <w:rPr>
          <w:rFonts w:ascii="Times New Roman" w:eastAsia="Times New Roman" w:hAnsi="Times New Roman" w:cs="Times New Roman"/>
          <w:sz w:val="28"/>
          <w:szCs w:val="28"/>
        </w:rPr>
        <w:lastRenderedPageBreak/>
        <w:t xml:space="preserve">України, Головного управління розвідки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Державної спеціальної служби транспорту України, інших утворених відповідно до законів України військових формувань </w:t>
      </w:r>
      <w:r w:rsidR="003477DD">
        <w:rPr>
          <w:rFonts w:ascii="Times New Roman" w:eastAsia="Times New Roman" w:hAnsi="Times New Roman" w:cs="Times New Roman"/>
          <w:sz w:val="28"/>
          <w:szCs w:val="28"/>
        </w:rPr>
        <w:t xml:space="preserve">ставка військового збору залишається </w:t>
      </w:r>
      <w:r w:rsidR="00F466BB" w:rsidRPr="00F466BB">
        <w:rPr>
          <w:rFonts w:ascii="Times New Roman" w:eastAsia="Times New Roman" w:hAnsi="Times New Roman" w:cs="Times New Roman"/>
          <w:sz w:val="28"/>
          <w:szCs w:val="28"/>
        </w:rPr>
        <w:t xml:space="preserve">1,5 відсотка з доходу, одержаного у вигляді грошового забезпечення, грошових винагород та інших виплат, які здійснюються відповідно до законодавства України (за винятком доходів, які звільняються від оподаткування військовим збором відповідно до підпункту 1.7 </w:t>
      </w:r>
      <w:r w:rsidR="0005086E">
        <w:rPr>
          <w:rFonts w:ascii="Times New Roman" w:eastAsia="Times New Roman" w:hAnsi="Times New Roman" w:cs="Times New Roman"/>
          <w:sz w:val="28"/>
          <w:szCs w:val="28"/>
        </w:rPr>
        <w:t>пункту 16</w:t>
      </w:r>
      <w:r w:rsidR="0005086E">
        <w:rPr>
          <w:rFonts w:ascii="Times New Roman" w:eastAsia="Times New Roman" w:hAnsi="Times New Roman" w:cs="Times New Roman"/>
          <w:sz w:val="28"/>
          <w:szCs w:val="28"/>
          <w:vertAlign w:val="superscript"/>
        </w:rPr>
        <w:t xml:space="preserve">1 </w:t>
      </w:r>
      <w:r w:rsidR="0005086E">
        <w:rPr>
          <w:rFonts w:ascii="Times New Roman" w:eastAsia="Times New Roman" w:hAnsi="Times New Roman" w:cs="Times New Roman"/>
          <w:sz w:val="28"/>
          <w:szCs w:val="28"/>
        </w:rPr>
        <w:t>підрозділі 10 розділу ХХ Кодексу)</w:t>
      </w:r>
      <w:r>
        <w:rPr>
          <w:rFonts w:ascii="Times New Roman" w:eastAsia="Times New Roman" w:hAnsi="Times New Roman" w:cs="Times New Roman"/>
          <w:sz w:val="28"/>
          <w:szCs w:val="28"/>
        </w:rPr>
        <w:t>.</w:t>
      </w:r>
    </w:p>
    <w:p w14:paraId="0000001C" w14:textId="3C165CE2" w:rsidR="00811AAC" w:rsidRDefault="00055C89">
      <w:pPr>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додатково зазначаємо, що згідно з пунктом 1.</w:t>
      </w:r>
      <w:r w:rsidR="00BC5CE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пункту 16</w:t>
      </w:r>
      <w:r>
        <w:rPr>
          <w:rFonts w:ascii="Times New Roman" w:eastAsia="Times New Roman" w:hAnsi="Times New Roman" w:cs="Times New Roman"/>
          <w:sz w:val="28"/>
          <w:szCs w:val="28"/>
          <w:vertAlign w:val="superscript"/>
        </w:rPr>
        <w:t xml:space="preserve">1 </w:t>
      </w:r>
      <w:r>
        <w:rPr>
          <w:rFonts w:ascii="Times New Roman" w:eastAsia="Times New Roman" w:hAnsi="Times New Roman" w:cs="Times New Roman"/>
          <w:sz w:val="28"/>
          <w:szCs w:val="28"/>
        </w:rPr>
        <w:t>підрозділі 10 розділу ХХ Кодексу починаючи з 1 січня року, наступного за роком, у якому буде припинено або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ставка військового збору для платників, зазначених у підпункті 1 підпункту 1.1 цього пункту, становитиме 1,5 </w:t>
      </w:r>
      <w:proofErr w:type="spellStart"/>
      <w:r>
        <w:rPr>
          <w:rFonts w:ascii="Times New Roman" w:eastAsia="Times New Roman" w:hAnsi="Times New Roman" w:cs="Times New Roman"/>
          <w:sz w:val="28"/>
          <w:szCs w:val="28"/>
        </w:rPr>
        <w:t>відс</w:t>
      </w:r>
      <w:proofErr w:type="spellEnd"/>
      <w:r>
        <w:rPr>
          <w:rFonts w:ascii="Times New Roman" w:eastAsia="Times New Roman" w:hAnsi="Times New Roman" w:cs="Times New Roman"/>
          <w:sz w:val="28"/>
          <w:szCs w:val="28"/>
        </w:rPr>
        <w:t>. від об’єкта оподаткування, визначеного підпунктом 1 підпункту 1.2 цього пункту Кодексу.</w:t>
      </w:r>
      <w:bookmarkStart w:id="2" w:name="_GoBack"/>
      <w:bookmarkEnd w:id="2"/>
    </w:p>
    <w:sectPr w:rsidR="00811AAC">
      <w:headerReference w:type="default" r:id="rId6"/>
      <w:pgSz w:w="11906" w:h="16838"/>
      <w:pgMar w:top="850" w:right="850" w:bottom="850"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DEA70" w14:textId="77777777" w:rsidR="00BA6056" w:rsidRDefault="00BA6056">
      <w:pPr>
        <w:spacing w:after="0" w:line="240" w:lineRule="auto"/>
      </w:pPr>
      <w:r>
        <w:separator/>
      </w:r>
    </w:p>
  </w:endnote>
  <w:endnote w:type="continuationSeparator" w:id="0">
    <w:p w14:paraId="49273704" w14:textId="77777777" w:rsidR="00BA6056" w:rsidRDefault="00BA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E5A78" w14:textId="77777777" w:rsidR="00BA6056" w:rsidRDefault="00BA6056">
      <w:pPr>
        <w:spacing w:after="0" w:line="240" w:lineRule="auto"/>
      </w:pPr>
      <w:r>
        <w:separator/>
      </w:r>
    </w:p>
  </w:footnote>
  <w:footnote w:type="continuationSeparator" w:id="0">
    <w:p w14:paraId="291F114B" w14:textId="77777777" w:rsidR="00BA6056" w:rsidRDefault="00BA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2B4B3F3C" w:rsidR="00811AAC" w:rsidRDefault="00055C89">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D2889">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045" w14:textId="77777777" w:rsidR="00811AAC" w:rsidRDefault="00811AAC">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AC"/>
    <w:rsid w:val="0005086E"/>
    <w:rsid w:val="00055C89"/>
    <w:rsid w:val="001D209C"/>
    <w:rsid w:val="001D2889"/>
    <w:rsid w:val="003477DD"/>
    <w:rsid w:val="00391609"/>
    <w:rsid w:val="00681775"/>
    <w:rsid w:val="006A31A8"/>
    <w:rsid w:val="007441FE"/>
    <w:rsid w:val="007B79B5"/>
    <w:rsid w:val="008104CA"/>
    <w:rsid w:val="00811AAC"/>
    <w:rsid w:val="0084059C"/>
    <w:rsid w:val="009E2CBE"/>
    <w:rsid w:val="00AE517E"/>
    <w:rsid w:val="00BA6056"/>
    <w:rsid w:val="00BC5CEE"/>
    <w:rsid w:val="00CD24FD"/>
    <w:rsid w:val="00CF2D82"/>
    <w:rsid w:val="00D6704F"/>
    <w:rsid w:val="00DD174E"/>
    <w:rsid w:val="00EE356D"/>
    <w:rsid w:val="00F131FF"/>
    <w:rsid w:val="00F35205"/>
    <w:rsid w:val="00F466BB"/>
    <w:rsid w:val="00F5510E"/>
    <w:rsid w:val="00F9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2800"/>
  <w15:docId w15:val="{03E2020B-5465-4035-AE29-89F88291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b/>
      <w:color w:val="2F5496"/>
      <w:sz w:val="28"/>
      <w:szCs w:val="28"/>
    </w:rPr>
  </w:style>
  <w:style w:type="paragraph" w:styleId="2">
    <w:name w:val="heading 2"/>
    <w:basedOn w:val="a"/>
    <w:next w:val="a"/>
    <w:uiPriority w:val="9"/>
    <w:semiHidden/>
    <w:unhideWhenUsed/>
    <w:qFormat/>
    <w:pPr>
      <w:keepNext/>
      <w:keepLines/>
      <w:spacing w:before="200" w:after="0"/>
      <w:outlineLvl w:val="1"/>
    </w:pPr>
    <w:rPr>
      <w:b/>
      <w:color w:val="4472C4"/>
      <w:sz w:val="26"/>
      <w:szCs w:val="26"/>
    </w:rPr>
  </w:style>
  <w:style w:type="paragraph" w:styleId="3">
    <w:name w:val="heading 3"/>
    <w:basedOn w:val="a"/>
    <w:next w:val="a"/>
    <w:uiPriority w:val="9"/>
    <w:semiHidden/>
    <w:unhideWhenUsed/>
    <w:qFormat/>
    <w:pPr>
      <w:keepNext/>
      <w:keepLines/>
      <w:spacing w:before="200" w:after="0"/>
      <w:outlineLvl w:val="2"/>
    </w:pPr>
    <w:rPr>
      <w:b/>
      <w:color w:val="4472C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39160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91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4269</Words>
  <Characters>2434</Characters>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2025-03-05T07:17:00Z</cp:lastPrinted>
  <dcterms:created xsi:type="dcterms:W3CDTF">2025-03-05T07:08:00Z</dcterms:created>
  <dcterms:modified xsi:type="dcterms:W3CDTF">2025-03-05T14:10:00Z</dcterms:modified>
</cp:coreProperties>
</file>