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A6" w:rsidRPr="003221A6" w:rsidRDefault="003221A6" w:rsidP="003221A6">
      <w:pPr>
        <w:jc w:val="center"/>
        <w:rPr>
          <w:rFonts w:ascii="Times New Roman" w:hAnsi="Times New Roman" w:cs="Times New Roman"/>
          <w:b/>
          <w:sz w:val="28"/>
          <w:szCs w:val="28"/>
        </w:rPr>
      </w:pPr>
      <w:bookmarkStart w:id="0" w:name="_GoBack"/>
      <w:r w:rsidRPr="003221A6">
        <w:rPr>
          <w:rFonts w:ascii="Times New Roman" w:hAnsi="Times New Roman" w:cs="Times New Roman"/>
          <w:b/>
          <w:sz w:val="28"/>
          <w:szCs w:val="28"/>
        </w:rPr>
        <w:t>«Основні аспекти справляння податку на нерухоме майно, відмінне від земельної ділянки, з юридичних осіб у 2025 році»</w:t>
      </w:r>
    </w:p>
    <w:bookmarkEnd w:id="0"/>
    <w:p w:rsidR="00E91D89" w:rsidRPr="00C2298D" w:rsidRDefault="00E91D89" w:rsidP="00C2298D">
      <w:pPr>
        <w:pStyle w:val="a3"/>
        <w:numPr>
          <w:ilvl w:val="0"/>
          <w:numId w:val="1"/>
        </w:numPr>
        <w:ind w:left="567" w:firstLine="0"/>
        <w:jc w:val="both"/>
        <w:rPr>
          <w:b/>
          <w:sz w:val="28"/>
          <w:szCs w:val="28"/>
        </w:rPr>
      </w:pPr>
      <w:r w:rsidRPr="00C2298D">
        <w:rPr>
          <w:b/>
          <w:sz w:val="28"/>
          <w:szCs w:val="28"/>
        </w:rPr>
        <w:t>Як платнику податків виправити помилку в податковій декларації з податку на нерухоме майно, відмінне від земельної ділянки якщо платник помилково обрав невірний додаток до декларації?</w:t>
      </w:r>
    </w:p>
    <w:p w:rsidR="00EC7CE5" w:rsidRPr="00C2298D" w:rsidRDefault="00EC7CE5" w:rsidP="00EC7CE5">
      <w:pPr>
        <w:pStyle w:val="a3"/>
        <w:ind w:firstLine="567"/>
        <w:jc w:val="both"/>
        <w:rPr>
          <w:sz w:val="28"/>
          <w:szCs w:val="28"/>
        </w:rPr>
      </w:pPr>
      <w:r w:rsidRPr="00C2298D">
        <w:rPr>
          <w:sz w:val="28"/>
          <w:szCs w:val="28"/>
        </w:rPr>
        <w:t>Форма податкової декларації податку на нерухоме майно, відмінне від земельної ділянки (далі – Форма декларації) затверджена наказом Міністерства фінансів України 10 квітня 2015 року № 408 (</w:t>
      </w:r>
      <w:r w:rsidR="00987079" w:rsidRPr="00C2298D">
        <w:rPr>
          <w:sz w:val="28"/>
          <w:szCs w:val="28"/>
        </w:rPr>
        <w:t xml:space="preserve">останні </w:t>
      </w:r>
      <w:r w:rsidRPr="00C2298D">
        <w:rPr>
          <w:sz w:val="28"/>
          <w:szCs w:val="28"/>
        </w:rPr>
        <w:t xml:space="preserve">змінами </w:t>
      </w:r>
      <w:r w:rsidR="00987079" w:rsidRPr="00C2298D">
        <w:rPr>
          <w:sz w:val="28"/>
          <w:szCs w:val="28"/>
        </w:rPr>
        <w:t>затверджені наказом Мінфіну №</w:t>
      </w:r>
      <w:r w:rsidR="00E91D89" w:rsidRPr="00C2298D">
        <w:rPr>
          <w:sz w:val="28"/>
          <w:szCs w:val="28"/>
        </w:rPr>
        <w:t> </w:t>
      </w:r>
      <w:r w:rsidR="00987079" w:rsidRPr="00C2298D">
        <w:rPr>
          <w:sz w:val="28"/>
          <w:szCs w:val="28"/>
        </w:rPr>
        <w:t>431 від 09.09.2024</w:t>
      </w:r>
      <w:r w:rsidRPr="00C2298D">
        <w:rPr>
          <w:sz w:val="28"/>
          <w:szCs w:val="28"/>
        </w:rPr>
        <w:t xml:space="preserve">). </w:t>
      </w:r>
    </w:p>
    <w:p w:rsidR="00EC7CE5" w:rsidRPr="00C2298D" w:rsidRDefault="00EC7CE5" w:rsidP="00EC7CE5">
      <w:pPr>
        <w:pStyle w:val="a3"/>
        <w:ind w:firstLine="567"/>
        <w:jc w:val="both"/>
        <w:rPr>
          <w:sz w:val="28"/>
          <w:szCs w:val="28"/>
        </w:rPr>
      </w:pPr>
      <w:r w:rsidRPr="00C2298D">
        <w:rPr>
          <w:sz w:val="28"/>
          <w:szCs w:val="28"/>
        </w:rPr>
        <w:t>У Формі декларації у примітках до заповнення вказано, що невід'ємною частиною податкової декларації з податку на нерухоме майно, відмінне від земельної ділянки, є додатки. Відповідний тип додатка забезпечує обчислення податкового зобов'язання за відповідним видом об'єкта(</w:t>
      </w:r>
      <w:proofErr w:type="spellStart"/>
      <w:r w:rsidRPr="00C2298D">
        <w:rPr>
          <w:sz w:val="28"/>
          <w:szCs w:val="28"/>
        </w:rPr>
        <w:t>ів</w:t>
      </w:r>
      <w:proofErr w:type="spellEnd"/>
      <w:r w:rsidRPr="00C2298D">
        <w:rPr>
          <w:sz w:val="28"/>
          <w:szCs w:val="28"/>
        </w:rPr>
        <w:t xml:space="preserve">) оподаткування. За відсутності у платника відповідного виду об'єкта оподаткування тип додатка, в якому обчислюється податкове зобов'язання для такого виду об'єкта оподаткування, до декларації не додається. </w:t>
      </w:r>
    </w:p>
    <w:p w:rsidR="00EC7CE5" w:rsidRPr="00C2298D" w:rsidRDefault="00EC7CE5" w:rsidP="00EC7CE5">
      <w:pPr>
        <w:pStyle w:val="a3"/>
        <w:ind w:firstLine="567"/>
        <w:jc w:val="both"/>
        <w:rPr>
          <w:sz w:val="28"/>
          <w:szCs w:val="28"/>
        </w:rPr>
      </w:pPr>
      <w:r w:rsidRPr="00C2298D">
        <w:rPr>
          <w:sz w:val="28"/>
          <w:szCs w:val="28"/>
        </w:rPr>
        <w:t xml:space="preserve">Також слід зазначити, що сплата до бюджету та облік нарахованих (задекларованих) податкових зобов’язань з податку на нерухоме майно, відмінне від земельної ділянки, здійснюється за видами об’єктів нерухомого майна. </w:t>
      </w:r>
    </w:p>
    <w:p w:rsidR="00EC7CE5" w:rsidRPr="00C2298D" w:rsidRDefault="00EC7CE5" w:rsidP="00EC7CE5">
      <w:pPr>
        <w:pStyle w:val="a3"/>
        <w:ind w:firstLine="567"/>
        <w:jc w:val="both"/>
        <w:rPr>
          <w:sz w:val="28"/>
          <w:szCs w:val="28"/>
        </w:rPr>
      </w:pPr>
      <w:r w:rsidRPr="00C2298D">
        <w:rPr>
          <w:sz w:val="28"/>
          <w:szCs w:val="28"/>
        </w:rPr>
        <w:t xml:space="preserve">У постанові Кабінету Міністрів України від 16 лютого 2021 року № 106 «Деякі питання ведення обліку податків, зборів, платежів та інших доходів бюджету» (далі – Постанова) визначено, що перелік податків, зборів, платежів та інших доходів бюджету визначається відповідно до переліку кодів бюджетної класифікації, які вказані в додатку до Постанови. </w:t>
      </w:r>
    </w:p>
    <w:p w:rsidR="00EC7CE5" w:rsidRPr="00C2298D" w:rsidRDefault="00EC7CE5" w:rsidP="00EC7CE5">
      <w:pPr>
        <w:pStyle w:val="a3"/>
        <w:ind w:firstLine="567"/>
        <w:jc w:val="both"/>
        <w:rPr>
          <w:sz w:val="28"/>
          <w:szCs w:val="28"/>
        </w:rPr>
      </w:pPr>
      <w:r w:rsidRPr="00C2298D">
        <w:rPr>
          <w:sz w:val="28"/>
          <w:szCs w:val="28"/>
        </w:rPr>
        <w:t xml:space="preserve">Класифікатор доходів бюджетів затверджено наказом Міністерства фінансів України 14.01.2011 № 11 «Про бюджетну класифікацію», де визначено код та найменування податку: </w:t>
      </w:r>
    </w:p>
    <w:p w:rsidR="00EC7CE5" w:rsidRPr="00C2298D" w:rsidRDefault="00EC7CE5" w:rsidP="00EC7CE5">
      <w:pPr>
        <w:pStyle w:val="a3"/>
        <w:ind w:firstLine="567"/>
        <w:jc w:val="both"/>
        <w:rPr>
          <w:sz w:val="28"/>
          <w:szCs w:val="28"/>
        </w:rPr>
      </w:pPr>
      <w:r w:rsidRPr="00C2298D">
        <w:rPr>
          <w:sz w:val="28"/>
          <w:szCs w:val="28"/>
        </w:rPr>
        <w:t xml:space="preserve">18010100 – податок на нерухоме майно, відмінне від земельної ділянки, сплачений юридичними особами, які є власниками об'єктів житлової нерухомості,  </w:t>
      </w:r>
    </w:p>
    <w:p w:rsidR="00EC7CE5" w:rsidRPr="00C2298D" w:rsidRDefault="00EC7CE5" w:rsidP="00EC7CE5">
      <w:pPr>
        <w:pStyle w:val="a3"/>
        <w:ind w:firstLine="567"/>
        <w:jc w:val="both"/>
        <w:rPr>
          <w:sz w:val="28"/>
          <w:szCs w:val="28"/>
        </w:rPr>
      </w:pPr>
      <w:r w:rsidRPr="00C2298D">
        <w:rPr>
          <w:sz w:val="28"/>
          <w:szCs w:val="28"/>
        </w:rPr>
        <w:t xml:space="preserve">18010400 – податок на нерухоме майно, відмінне від земельної ділянки, сплачений юридичними особами, які є власниками об'єктів нежитлової нерухомості.  </w:t>
      </w:r>
    </w:p>
    <w:p w:rsidR="00EC7CE5" w:rsidRPr="00C2298D" w:rsidRDefault="00EC7CE5" w:rsidP="00EC7CE5">
      <w:pPr>
        <w:pStyle w:val="a3"/>
        <w:ind w:firstLine="567"/>
        <w:jc w:val="both"/>
        <w:rPr>
          <w:sz w:val="28"/>
          <w:szCs w:val="28"/>
        </w:rPr>
      </w:pPr>
      <w:r w:rsidRPr="00C2298D">
        <w:rPr>
          <w:sz w:val="28"/>
          <w:szCs w:val="28"/>
        </w:rPr>
        <w:lastRenderedPageBreak/>
        <w:t> </w:t>
      </w:r>
      <w:r w:rsidRPr="00C2298D">
        <w:rPr>
          <w:rStyle w:val="a4"/>
          <w:sz w:val="28"/>
          <w:szCs w:val="28"/>
        </w:rPr>
        <w:t xml:space="preserve">Наприклад, платник податків подав податкову декларацію з податку на нерухоме майно, відмінне від земельної ділянки з додатком у частині об’єкту </w:t>
      </w:r>
      <w:r w:rsidRPr="00C2298D">
        <w:rPr>
          <w:rStyle w:val="a4"/>
          <w:sz w:val="28"/>
          <w:szCs w:val="28"/>
          <w:u w:val="single"/>
        </w:rPr>
        <w:t>житлової</w:t>
      </w:r>
      <w:r w:rsidRPr="00C2298D">
        <w:rPr>
          <w:rStyle w:val="a4"/>
          <w:sz w:val="28"/>
          <w:szCs w:val="28"/>
        </w:rPr>
        <w:t xml:space="preserve"> нерухомості, при цьому у нього у власності перебуває об’єкт нерухомого майна </w:t>
      </w:r>
      <w:r w:rsidRPr="00C2298D">
        <w:rPr>
          <w:rStyle w:val="a4"/>
          <w:sz w:val="28"/>
          <w:szCs w:val="28"/>
          <w:u w:val="single"/>
        </w:rPr>
        <w:t>нежитлової</w:t>
      </w:r>
      <w:r w:rsidRPr="00C2298D">
        <w:rPr>
          <w:rStyle w:val="a4"/>
          <w:sz w:val="28"/>
          <w:szCs w:val="28"/>
        </w:rPr>
        <w:t xml:space="preserve"> нерухомості. Така дія в подальшому призвела або призведе до виникнення податкового боргу.</w:t>
      </w:r>
      <w:r w:rsidRPr="00C2298D">
        <w:rPr>
          <w:sz w:val="28"/>
          <w:szCs w:val="28"/>
        </w:rPr>
        <w:t xml:space="preserve"> </w:t>
      </w:r>
    </w:p>
    <w:p w:rsidR="00EC7CE5" w:rsidRPr="00C2298D" w:rsidRDefault="00EC7CE5" w:rsidP="00EC7CE5">
      <w:pPr>
        <w:pStyle w:val="a3"/>
        <w:ind w:firstLine="567"/>
        <w:jc w:val="both"/>
        <w:rPr>
          <w:sz w:val="28"/>
          <w:szCs w:val="28"/>
        </w:rPr>
      </w:pPr>
      <w:r w:rsidRPr="00C2298D">
        <w:rPr>
          <w:rStyle w:val="a5"/>
          <w:b/>
          <w:bCs/>
          <w:sz w:val="28"/>
          <w:szCs w:val="28"/>
        </w:rPr>
        <w:t>Виникає питання:</w:t>
      </w:r>
      <w:r w:rsidRPr="00C2298D">
        <w:rPr>
          <w:sz w:val="28"/>
          <w:szCs w:val="28"/>
        </w:rPr>
        <w:t xml:space="preserve"> </w:t>
      </w:r>
      <w:r w:rsidRPr="00C2298D">
        <w:rPr>
          <w:rStyle w:val="a5"/>
          <w:b/>
          <w:bCs/>
          <w:sz w:val="28"/>
          <w:szCs w:val="28"/>
        </w:rPr>
        <w:t>як заповнити уточнюючу податкову декларацію в такому випадку?</w:t>
      </w:r>
      <w:r w:rsidRPr="00C2298D">
        <w:rPr>
          <w:sz w:val="28"/>
          <w:szCs w:val="28"/>
        </w:rPr>
        <w:t xml:space="preserve"> </w:t>
      </w:r>
    </w:p>
    <w:p w:rsidR="00EC7CE5" w:rsidRPr="00C2298D" w:rsidRDefault="00EC7CE5" w:rsidP="00EC7CE5">
      <w:pPr>
        <w:pStyle w:val="a3"/>
        <w:ind w:firstLine="567"/>
        <w:jc w:val="both"/>
        <w:rPr>
          <w:sz w:val="28"/>
          <w:szCs w:val="28"/>
        </w:rPr>
      </w:pPr>
      <w:r w:rsidRPr="00C2298D">
        <w:rPr>
          <w:sz w:val="28"/>
          <w:szCs w:val="28"/>
        </w:rPr>
        <w:t xml:space="preserve">Відповідно до статті 50 Податкового кодексу України платник податків зобов'язаний надіслати уточнюючий розрахунок до такої податкової декларації у разі якщо у майбутніх податкових періодах самостійно виявляє помилки, що містяться у раніше поданій ним податковій декларації. </w:t>
      </w:r>
    </w:p>
    <w:p w:rsidR="00EC7CE5" w:rsidRPr="00C2298D" w:rsidRDefault="00EC7CE5" w:rsidP="00EC7CE5">
      <w:pPr>
        <w:pStyle w:val="a3"/>
        <w:ind w:firstLine="567"/>
        <w:jc w:val="both"/>
        <w:rPr>
          <w:sz w:val="28"/>
          <w:szCs w:val="28"/>
        </w:rPr>
      </w:pPr>
      <w:r w:rsidRPr="00C2298D">
        <w:rPr>
          <w:sz w:val="28"/>
          <w:szCs w:val="28"/>
        </w:rPr>
        <w:t xml:space="preserve">А саме: платник податків зобов’язаний подати уточнюючу податкову декларацію з податку на нерухоме майно, відмінне від земельної ділянки, за відповідний період шляхом уточнення раніше узгодженого податкового зобов’язання в частині об’єкту житлової нерухомості (зменшити) та задекларувати (уточнити) податкове зобов’язання за об’єкт нежитлової нерухомості (збільшити). Отже, до уточнюючої податкової декларації платником податків має бути подано обидва додатки. </w:t>
      </w:r>
    </w:p>
    <w:p w:rsidR="007A5C02" w:rsidRPr="00C2298D" w:rsidRDefault="00E91D89" w:rsidP="00C2298D">
      <w:pPr>
        <w:pStyle w:val="a8"/>
        <w:numPr>
          <w:ilvl w:val="0"/>
          <w:numId w:val="1"/>
        </w:numPr>
        <w:ind w:left="567" w:firstLine="0"/>
        <w:jc w:val="both"/>
        <w:rPr>
          <w:rFonts w:ascii="Times New Roman" w:hAnsi="Times New Roman" w:cs="Times New Roman"/>
          <w:b/>
          <w:sz w:val="28"/>
          <w:szCs w:val="28"/>
        </w:rPr>
      </w:pPr>
      <w:r w:rsidRPr="00C2298D">
        <w:rPr>
          <w:rFonts w:ascii="Times New Roman" w:hAnsi="Times New Roman" w:cs="Times New Roman"/>
          <w:b/>
          <w:sz w:val="28"/>
          <w:szCs w:val="28"/>
        </w:rPr>
        <w:t>Який розмір мінімальної заробітної плати має використовувати платник податків для визначення податкового зобов’язання з податку на нерухоме майно, відмінне від земельної ділянки?</w:t>
      </w:r>
    </w:p>
    <w:p w:rsidR="00B80CFB" w:rsidRPr="00C2298D" w:rsidRDefault="00B80CFB" w:rsidP="00B80CFB">
      <w:pPr>
        <w:pStyle w:val="a3"/>
        <w:ind w:firstLine="567"/>
        <w:jc w:val="both"/>
        <w:rPr>
          <w:sz w:val="28"/>
          <w:szCs w:val="28"/>
        </w:rPr>
      </w:pPr>
      <w:r w:rsidRPr="00C2298D">
        <w:rPr>
          <w:sz w:val="28"/>
          <w:szCs w:val="28"/>
        </w:rPr>
        <w:t xml:space="preserve">ДПС </w:t>
      </w:r>
      <w:r w:rsidRPr="00C2298D">
        <w:rPr>
          <w:rStyle w:val="a4"/>
          <w:b w:val="0"/>
          <w:sz w:val="28"/>
          <w:szCs w:val="28"/>
        </w:rPr>
        <w:t>повідомляє про одну з поширених помилок, яку допускають платники податків</w:t>
      </w:r>
      <w:r w:rsidRPr="00C2298D">
        <w:rPr>
          <w:sz w:val="28"/>
          <w:szCs w:val="28"/>
        </w:rPr>
        <w:t xml:space="preserve"> під час складання податкової декларації з податку на нерухоме майно, відмінне від земельної ділянки (далі – Декларація), а саме: </w:t>
      </w:r>
      <w:r w:rsidRPr="00C2298D">
        <w:rPr>
          <w:rStyle w:val="a4"/>
          <w:b w:val="0"/>
          <w:sz w:val="28"/>
          <w:szCs w:val="28"/>
        </w:rPr>
        <w:t>невірне застосування розміру мінімальної заробітної плати під час декларування «нового» об’єкту нерухомого майна.</w:t>
      </w:r>
      <w:r w:rsidRPr="00C2298D">
        <w:rPr>
          <w:sz w:val="28"/>
          <w:szCs w:val="28"/>
        </w:rPr>
        <w:t xml:space="preserve"> </w:t>
      </w:r>
    </w:p>
    <w:p w:rsidR="00B80CFB" w:rsidRPr="00C2298D" w:rsidRDefault="00B80CFB" w:rsidP="00B80CFB">
      <w:pPr>
        <w:pStyle w:val="a3"/>
        <w:ind w:firstLine="567"/>
        <w:jc w:val="both"/>
        <w:rPr>
          <w:sz w:val="28"/>
          <w:szCs w:val="28"/>
        </w:rPr>
      </w:pPr>
      <w:r w:rsidRPr="00C2298D">
        <w:rPr>
          <w:sz w:val="28"/>
          <w:szCs w:val="28"/>
        </w:rPr>
        <w:t xml:space="preserve">Наслідком такої помилки є завищення податкового зобов’язання з податку на нерухоме майно, відмінне від земельної ділянки, так як в Україні зберігається тенденція із збільшення розміру мінімальної заробітної плати протягом календарного року. </w:t>
      </w:r>
    </w:p>
    <w:p w:rsidR="00B80CFB" w:rsidRPr="00C2298D" w:rsidRDefault="00B80CFB" w:rsidP="00B80CFB">
      <w:pPr>
        <w:pStyle w:val="a3"/>
        <w:ind w:firstLine="567"/>
        <w:jc w:val="both"/>
        <w:rPr>
          <w:sz w:val="28"/>
          <w:szCs w:val="28"/>
        </w:rPr>
      </w:pPr>
      <w:r w:rsidRPr="00C2298D">
        <w:rPr>
          <w:sz w:val="28"/>
          <w:szCs w:val="28"/>
        </w:rPr>
        <w:t xml:space="preserve">Зауважуємо, що Декларація заповнюється з урахуванням приміток, які містяться у самій формі Декларації та додатків до неї, що затверджена наказом Міністерства фінансів України від 10 квітня 2015 року №408 (у редакції наказу Міністерства фінансів України від 09 вересня 2024 року № 431). </w:t>
      </w:r>
    </w:p>
    <w:p w:rsidR="00B80CFB" w:rsidRPr="00C2298D" w:rsidRDefault="00B80CFB" w:rsidP="00B80CFB">
      <w:pPr>
        <w:pStyle w:val="a3"/>
        <w:ind w:firstLine="567"/>
        <w:jc w:val="both"/>
        <w:rPr>
          <w:sz w:val="28"/>
          <w:szCs w:val="28"/>
        </w:rPr>
      </w:pPr>
      <w:r w:rsidRPr="00C2298D">
        <w:rPr>
          <w:sz w:val="28"/>
          <w:szCs w:val="28"/>
        </w:rPr>
        <w:lastRenderedPageBreak/>
        <w:t xml:space="preserve">Так, у </w:t>
      </w:r>
      <w:r w:rsidRPr="00C2298D">
        <w:rPr>
          <w:rStyle w:val="a4"/>
          <w:b w:val="0"/>
          <w:sz w:val="28"/>
          <w:szCs w:val="28"/>
        </w:rPr>
        <w:t>колонці 15 додатків І та ІІ Декларації</w:t>
      </w:r>
      <w:r w:rsidRPr="00C2298D">
        <w:rPr>
          <w:sz w:val="28"/>
          <w:szCs w:val="28"/>
        </w:rPr>
        <w:t xml:space="preserve"> зазначається розмір мінімальної заробітної плати, встановлений законом про Державний бюджет України </w:t>
      </w:r>
      <w:r w:rsidRPr="00C2298D">
        <w:rPr>
          <w:rStyle w:val="a4"/>
          <w:b w:val="0"/>
          <w:sz w:val="28"/>
          <w:szCs w:val="28"/>
        </w:rPr>
        <w:t>на 01 січня</w:t>
      </w:r>
      <w:r w:rsidRPr="00C2298D">
        <w:rPr>
          <w:sz w:val="28"/>
          <w:szCs w:val="28"/>
        </w:rPr>
        <w:t xml:space="preserve"> </w:t>
      </w:r>
      <w:r w:rsidRPr="00C2298D">
        <w:rPr>
          <w:rStyle w:val="a4"/>
          <w:b w:val="0"/>
          <w:sz w:val="28"/>
          <w:szCs w:val="28"/>
        </w:rPr>
        <w:t>звітного</w:t>
      </w:r>
      <w:r w:rsidRPr="00C2298D">
        <w:rPr>
          <w:sz w:val="28"/>
          <w:szCs w:val="28"/>
        </w:rPr>
        <w:t xml:space="preserve"> (податкового) </w:t>
      </w:r>
      <w:r w:rsidRPr="00C2298D">
        <w:rPr>
          <w:rStyle w:val="a4"/>
          <w:b w:val="0"/>
          <w:sz w:val="28"/>
          <w:szCs w:val="28"/>
        </w:rPr>
        <w:t>року.</w:t>
      </w:r>
      <w:r w:rsidRPr="00C2298D">
        <w:rPr>
          <w:sz w:val="28"/>
          <w:szCs w:val="28"/>
        </w:rPr>
        <w:t xml:space="preserve"> </w:t>
      </w:r>
    </w:p>
    <w:p w:rsidR="00B80CFB" w:rsidRPr="00C2298D" w:rsidRDefault="00B80CFB" w:rsidP="00B80CFB">
      <w:pPr>
        <w:pStyle w:val="a3"/>
        <w:ind w:firstLine="567"/>
        <w:jc w:val="both"/>
        <w:rPr>
          <w:sz w:val="28"/>
          <w:szCs w:val="28"/>
        </w:rPr>
      </w:pPr>
      <w:r w:rsidRPr="00C2298D">
        <w:rPr>
          <w:rStyle w:val="a4"/>
          <w:b w:val="0"/>
          <w:sz w:val="28"/>
          <w:szCs w:val="28"/>
        </w:rPr>
        <w:t>Наприклад,</w:t>
      </w:r>
      <w:r w:rsidRPr="00C2298D">
        <w:rPr>
          <w:sz w:val="28"/>
          <w:szCs w:val="28"/>
        </w:rPr>
        <w:t xml:space="preserve"> </w:t>
      </w:r>
    </w:p>
    <w:p w:rsidR="00B80CFB" w:rsidRPr="00C2298D" w:rsidRDefault="00B80CFB" w:rsidP="00B80CFB">
      <w:pPr>
        <w:pStyle w:val="a3"/>
        <w:ind w:firstLine="567"/>
        <w:jc w:val="both"/>
        <w:rPr>
          <w:sz w:val="28"/>
          <w:szCs w:val="28"/>
        </w:rPr>
      </w:pPr>
      <w:r w:rsidRPr="00C2298D">
        <w:rPr>
          <w:sz w:val="28"/>
          <w:szCs w:val="28"/>
        </w:rPr>
        <w:t xml:space="preserve">юридична особа набула права власності на об’єкт нерухомого майна у листопаді 2024 року та не пізніше 20 грудня 2024 року зобов’язана задекларувати такий об’єкт; </w:t>
      </w:r>
    </w:p>
    <w:p w:rsidR="00B80CFB" w:rsidRPr="00C2298D" w:rsidRDefault="00B80CFB" w:rsidP="00B80CFB">
      <w:pPr>
        <w:pStyle w:val="a3"/>
        <w:ind w:firstLine="567"/>
        <w:jc w:val="both"/>
        <w:rPr>
          <w:sz w:val="28"/>
          <w:szCs w:val="28"/>
        </w:rPr>
      </w:pPr>
      <w:r w:rsidRPr="00C2298D">
        <w:rPr>
          <w:sz w:val="28"/>
          <w:szCs w:val="28"/>
        </w:rPr>
        <w:t xml:space="preserve">розмір мінімальної заробітної плати на 1 січня 2024 року встановлено у розмірі 7 100 грн та з 1 квітня 2024 було його змінено на 8 000 грн; </w:t>
      </w:r>
    </w:p>
    <w:p w:rsidR="00B80CFB" w:rsidRPr="00C2298D" w:rsidRDefault="00B80CFB" w:rsidP="00B80CFB">
      <w:pPr>
        <w:pStyle w:val="a3"/>
        <w:ind w:firstLine="567"/>
        <w:jc w:val="both"/>
        <w:rPr>
          <w:sz w:val="28"/>
          <w:szCs w:val="28"/>
        </w:rPr>
      </w:pPr>
      <w:r w:rsidRPr="00C2298D">
        <w:rPr>
          <w:sz w:val="28"/>
          <w:szCs w:val="28"/>
        </w:rPr>
        <w:t>під час декларування такого об’єкта юридична особа повинна застосувати мінімальну заробітну плату у розмірі 7 100 гривень.</w:t>
      </w:r>
    </w:p>
    <w:p w:rsidR="00B80CFB" w:rsidRPr="00C2298D" w:rsidRDefault="00B80CFB" w:rsidP="00B80CFB">
      <w:pPr>
        <w:pStyle w:val="a3"/>
        <w:ind w:firstLine="567"/>
        <w:jc w:val="both"/>
        <w:rPr>
          <w:sz w:val="28"/>
          <w:szCs w:val="28"/>
        </w:rPr>
      </w:pPr>
      <w:r w:rsidRPr="00C2298D">
        <w:rPr>
          <w:sz w:val="28"/>
          <w:szCs w:val="28"/>
        </w:rPr>
        <w:t xml:space="preserve">Отже, у разі набуття права на об’єкт нерухомого майна протягом календарного року або ж декларування таких об’єктів за попередні звітні роки, розмір мінімальної заробітної плати зазначається в Декларації виключно у розмірі, який встановлено на 01 січня </w:t>
      </w:r>
      <w:r w:rsidRPr="00C2298D">
        <w:rPr>
          <w:rStyle w:val="a4"/>
          <w:b w:val="0"/>
          <w:sz w:val="28"/>
          <w:szCs w:val="28"/>
        </w:rPr>
        <w:t>звітного</w:t>
      </w:r>
      <w:r w:rsidRPr="00C2298D">
        <w:rPr>
          <w:sz w:val="28"/>
          <w:szCs w:val="28"/>
        </w:rPr>
        <w:t xml:space="preserve"> (податкового) </w:t>
      </w:r>
      <w:r w:rsidRPr="00C2298D">
        <w:rPr>
          <w:rStyle w:val="a4"/>
          <w:b w:val="0"/>
          <w:sz w:val="28"/>
          <w:szCs w:val="28"/>
        </w:rPr>
        <w:t>року, а не на момент складання (подання)</w:t>
      </w:r>
      <w:r w:rsidRPr="00C2298D">
        <w:rPr>
          <w:sz w:val="28"/>
          <w:szCs w:val="28"/>
        </w:rPr>
        <w:t xml:space="preserve"> Декларації платником податків. </w:t>
      </w:r>
    </w:p>
    <w:p w:rsidR="00B80CFB" w:rsidRPr="00C2298D" w:rsidRDefault="00E91D89" w:rsidP="00C2298D">
      <w:pPr>
        <w:pStyle w:val="a8"/>
        <w:numPr>
          <w:ilvl w:val="0"/>
          <w:numId w:val="1"/>
        </w:numPr>
        <w:ind w:left="567" w:firstLine="0"/>
        <w:jc w:val="both"/>
        <w:rPr>
          <w:rFonts w:ascii="Times New Roman" w:hAnsi="Times New Roman" w:cs="Times New Roman"/>
          <w:b/>
          <w:sz w:val="28"/>
          <w:szCs w:val="28"/>
        </w:rPr>
      </w:pPr>
      <w:r w:rsidRPr="00C2298D">
        <w:rPr>
          <w:rFonts w:ascii="Times New Roman" w:hAnsi="Times New Roman" w:cs="Times New Roman"/>
          <w:b/>
          <w:sz w:val="28"/>
          <w:szCs w:val="28"/>
        </w:rPr>
        <w:t xml:space="preserve">Як не допустити помилку з декларування декількох об’єктів </w:t>
      </w:r>
      <w:r w:rsidR="00523F34" w:rsidRPr="00C2298D">
        <w:rPr>
          <w:rFonts w:ascii="Times New Roman" w:hAnsi="Times New Roman" w:cs="Times New Roman"/>
          <w:b/>
          <w:sz w:val="28"/>
          <w:szCs w:val="28"/>
        </w:rPr>
        <w:t xml:space="preserve">житлової </w:t>
      </w:r>
      <w:r w:rsidRPr="00C2298D">
        <w:rPr>
          <w:rFonts w:ascii="Times New Roman" w:hAnsi="Times New Roman" w:cs="Times New Roman"/>
          <w:b/>
          <w:sz w:val="28"/>
          <w:szCs w:val="28"/>
        </w:rPr>
        <w:t>нерухом</w:t>
      </w:r>
      <w:r w:rsidR="00523F34" w:rsidRPr="00C2298D">
        <w:rPr>
          <w:rFonts w:ascii="Times New Roman" w:hAnsi="Times New Roman" w:cs="Times New Roman"/>
          <w:b/>
          <w:sz w:val="28"/>
          <w:szCs w:val="28"/>
        </w:rPr>
        <w:t>ості?</w:t>
      </w:r>
      <w:r w:rsidRPr="00C2298D">
        <w:rPr>
          <w:rFonts w:ascii="Times New Roman" w:hAnsi="Times New Roman" w:cs="Times New Roman"/>
          <w:b/>
          <w:sz w:val="28"/>
          <w:szCs w:val="28"/>
        </w:rPr>
        <w:t xml:space="preserve"> </w:t>
      </w:r>
    </w:p>
    <w:p w:rsidR="00B80CFB" w:rsidRPr="00C2298D" w:rsidRDefault="00523F34" w:rsidP="00B80CFB">
      <w:pPr>
        <w:pStyle w:val="a3"/>
        <w:jc w:val="both"/>
        <w:rPr>
          <w:b/>
          <w:sz w:val="28"/>
          <w:szCs w:val="28"/>
        </w:rPr>
      </w:pPr>
      <w:r w:rsidRPr="00C2298D">
        <w:rPr>
          <w:sz w:val="28"/>
          <w:szCs w:val="28"/>
          <w:u w:val="single"/>
        </w:rPr>
        <w:t>Відповідно до п</w:t>
      </w:r>
      <w:r w:rsidR="00B80CFB" w:rsidRPr="00C2298D">
        <w:rPr>
          <w:sz w:val="28"/>
          <w:szCs w:val="28"/>
          <w:u w:val="single"/>
        </w:rPr>
        <w:t>ідпункт</w:t>
      </w:r>
      <w:r w:rsidRPr="00C2298D">
        <w:rPr>
          <w:sz w:val="28"/>
          <w:szCs w:val="28"/>
          <w:u w:val="single"/>
        </w:rPr>
        <w:t>у</w:t>
      </w:r>
      <w:r w:rsidR="00B80CFB" w:rsidRPr="00C2298D">
        <w:rPr>
          <w:sz w:val="28"/>
          <w:szCs w:val="28"/>
          <w:u w:val="single"/>
        </w:rPr>
        <w:t xml:space="preserve"> 266.7.1</w:t>
      </w:r>
      <w:r w:rsidR="00B80CFB" w:rsidRPr="00C2298D">
        <w:rPr>
          <w:sz w:val="28"/>
          <w:szCs w:val="28"/>
          <w:u w:val="single"/>
          <w:vertAlign w:val="superscript"/>
        </w:rPr>
        <w:t xml:space="preserve"> 1</w:t>
      </w:r>
      <w:r w:rsidR="00B80CFB" w:rsidRPr="00C2298D">
        <w:rPr>
          <w:sz w:val="28"/>
          <w:szCs w:val="28"/>
          <w:u w:val="single"/>
        </w:rPr>
        <w:t xml:space="preserve"> пункт 266.7</w:t>
      </w:r>
      <w:r w:rsidR="00B80CFB" w:rsidRPr="00C2298D">
        <w:rPr>
          <w:sz w:val="28"/>
          <w:szCs w:val="28"/>
          <w:u w:val="single"/>
          <w:vertAlign w:val="superscript"/>
        </w:rPr>
        <w:t xml:space="preserve"> </w:t>
      </w:r>
      <w:r w:rsidR="00B80CFB" w:rsidRPr="00C2298D">
        <w:rPr>
          <w:sz w:val="28"/>
          <w:szCs w:val="28"/>
          <w:u w:val="single"/>
        </w:rPr>
        <w:t xml:space="preserve"> статті 266 Податкового кодексу України</w:t>
      </w:r>
      <w:r w:rsidRPr="00C2298D">
        <w:rPr>
          <w:sz w:val="28"/>
          <w:szCs w:val="28"/>
          <w:u w:val="single"/>
        </w:rPr>
        <w:t xml:space="preserve"> з</w:t>
      </w:r>
      <w:r w:rsidR="00B80CFB" w:rsidRPr="00C2298D">
        <w:rPr>
          <w:sz w:val="28"/>
          <w:szCs w:val="28"/>
        </w:rPr>
        <w:t xml:space="preserve">а наявності у власності платника податку об'єкта (об'єктів) </w:t>
      </w:r>
      <w:r w:rsidR="00B80CFB" w:rsidRPr="00C2298D">
        <w:rPr>
          <w:b/>
          <w:sz w:val="28"/>
          <w:szCs w:val="28"/>
        </w:rPr>
        <w:t xml:space="preserve">житлової </w:t>
      </w:r>
      <w:r w:rsidR="00B80CFB" w:rsidRPr="00C2298D">
        <w:rPr>
          <w:sz w:val="28"/>
          <w:szCs w:val="28"/>
        </w:rPr>
        <w:t xml:space="preserve">нерухомості, у тому числі його частки, що перебуває у власності юридичної особи - платника податку, загальна площа якого </w:t>
      </w:r>
      <w:r w:rsidR="00B80CFB" w:rsidRPr="00C2298D">
        <w:rPr>
          <w:b/>
          <w:sz w:val="28"/>
          <w:szCs w:val="28"/>
        </w:rPr>
        <w:t xml:space="preserve">перевищує 300 </w:t>
      </w:r>
      <w:r w:rsidR="00B80CFB" w:rsidRPr="00C2298D">
        <w:rPr>
          <w:sz w:val="28"/>
          <w:szCs w:val="28"/>
        </w:rPr>
        <w:t>квадратних метрів (</w:t>
      </w:r>
      <w:r w:rsidR="00B80CFB" w:rsidRPr="00C2298D">
        <w:rPr>
          <w:b/>
          <w:sz w:val="28"/>
          <w:szCs w:val="28"/>
        </w:rPr>
        <w:t>для</w:t>
      </w:r>
      <w:r w:rsidR="00B80CFB" w:rsidRPr="00C2298D">
        <w:rPr>
          <w:sz w:val="28"/>
          <w:szCs w:val="28"/>
        </w:rPr>
        <w:t xml:space="preserve"> </w:t>
      </w:r>
      <w:r w:rsidR="00B80CFB" w:rsidRPr="00C2298D">
        <w:rPr>
          <w:b/>
          <w:sz w:val="28"/>
          <w:szCs w:val="28"/>
        </w:rPr>
        <w:t>квартири</w:t>
      </w:r>
      <w:r w:rsidR="00B80CFB" w:rsidRPr="00C2298D">
        <w:rPr>
          <w:sz w:val="28"/>
          <w:szCs w:val="28"/>
        </w:rPr>
        <w:t xml:space="preserve">) та/або </w:t>
      </w:r>
      <w:r w:rsidR="00B80CFB" w:rsidRPr="00C2298D">
        <w:rPr>
          <w:b/>
          <w:sz w:val="28"/>
          <w:szCs w:val="28"/>
        </w:rPr>
        <w:t>500</w:t>
      </w:r>
      <w:r w:rsidR="00B80CFB" w:rsidRPr="00C2298D">
        <w:rPr>
          <w:sz w:val="28"/>
          <w:szCs w:val="28"/>
        </w:rPr>
        <w:t xml:space="preserve"> квадратних метрів (</w:t>
      </w:r>
      <w:r w:rsidR="00B80CFB" w:rsidRPr="00C2298D">
        <w:rPr>
          <w:b/>
          <w:sz w:val="28"/>
          <w:szCs w:val="28"/>
        </w:rPr>
        <w:t>для будинку)</w:t>
      </w:r>
      <w:r w:rsidR="00B80CFB" w:rsidRPr="00C2298D">
        <w:rPr>
          <w:sz w:val="28"/>
          <w:szCs w:val="28"/>
        </w:rPr>
        <w:t xml:space="preserve">, сума податку, збільшується на </w:t>
      </w:r>
      <w:r w:rsidR="00B80CFB" w:rsidRPr="00C2298D">
        <w:rPr>
          <w:b/>
          <w:sz w:val="28"/>
          <w:szCs w:val="28"/>
        </w:rPr>
        <w:t>25</w:t>
      </w:r>
      <w:r w:rsidRPr="00C2298D">
        <w:rPr>
          <w:b/>
          <w:sz w:val="28"/>
          <w:szCs w:val="28"/>
        </w:rPr>
        <w:t> </w:t>
      </w:r>
      <w:r w:rsidR="00B80CFB" w:rsidRPr="00C2298D">
        <w:rPr>
          <w:b/>
          <w:sz w:val="28"/>
          <w:szCs w:val="28"/>
        </w:rPr>
        <w:t>000</w:t>
      </w:r>
      <w:r w:rsidR="00B80CFB" w:rsidRPr="00C2298D">
        <w:rPr>
          <w:sz w:val="28"/>
          <w:szCs w:val="28"/>
        </w:rPr>
        <w:t xml:space="preserve"> гривень на рік </w:t>
      </w:r>
      <w:r w:rsidR="00B80CFB" w:rsidRPr="00C2298D">
        <w:rPr>
          <w:b/>
          <w:sz w:val="28"/>
          <w:szCs w:val="28"/>
        </w:rPr>
        <w:t>за кожен такий об'єкт житлової нерухомості (його частку).</w:t>
      </w:r>
    </w:p>
    <w:p w:rsidR="00B80CFB" w:rsidRPr="00C2298D" w:rsidRDefault="00B80CFB" w:rsidP="00B80CFB">
      <w:pPr>
        <w:pStyle w:val="a3"/>
        <w:jc w:val="both"/>
        <w:rPr>
          <w:sz w:val="28"/>
          <w:szCs w:val="28"/>
          <w:u w:val="single"/>
        </w:rPr>
      </w:pPr>
      <w:r w:rsidRPr="00C2298D">
        <w:rPr>
          <w:sz w:val="28"/>
          <w:szCs w:val="28"/>
          <w:u w:val="single"/>
        </w:rPr>
        <w:t xml:space="preserve">Помилка, яку </w:t>
      </w:r>
      <w:r w:rsidR="00523F34" w:rsidRPr="00C2298D">
        <w:rPr>
          <w:sz w:val="28"/>
          <w:szCs w:val="28"/>
          <w:u w:val="single"/>
        </w:rPr>
        <w:t xml:space="preserve">досить часто </w:t>
      </w:r>
      <w:r w:rsidRPr="00C2298D">
        <w:rPr>
          <w:sz w:val="28"/>
          <w:szCs w:val="28"/>
          <w:u w:val="single"/>
        </w:rPr>
        <w:t>допускають платники податків:</w:t>
      </w:r>
    </w:p>
    <w:p w:rsidR="00B80CFB" w:rsidRPr="00C2298D" w:rsidRDefault="00523F34" w:rsidP="00B80CFB">
      <w:pPr>
        <w:pStyle w:val="a3"/>
        <w:jc w:val="both"/>
        <w:rPr>
          <w:sz w:val="28"/>
          <w:szCs w:val="28"/>
        </w:rPr>
      </w:pPr>
      <w:r w:rsidRPr="00C2298D">
        <w:rPr>
          <w:sz w:val="28"/>
          <w:szCs w:val="28"/>
        </w:rPr>
        <w:t>н</w:t>
      </w:r>
      <w:r w:rsidR="00B80CFB" w:rsidRPr="00C2298D">
        <w:rPr>
          <w:sz w:val="28"/>
          <w:szCs w:val="28"/>
        </w:rPr>
        <w:t xml:space="preserve">априклад, квартири загальною площею 105 </w:t>
      </w:r>
      <w:proofErr w:type="spellStart"/>
      <w:r w:rsidR="00B80CFB" w:rsidRPr="00C2298D">
        <w:rPr>
          <w:sz w:val="28"/>
          <w:szCs w:val="28"/>
        </w:rPr>
        <w:t>кв.м</w:t>
      </w:r>
      <w:proofErr w:type="spellEnd"/>
      <w:r w:rsidR="00B80CFB" w:rsidRPr="00C2298D">
        <w:rPr>
          <w:sz w:val="28"/>
          <w:szCs w:val="28"/>
        </w:rPr>
        <w:t xml:space="preserve">. кожна, розташовані за однією поштовою </w:t>
      </w:r>
      <w:proofErr w:type="spellStart"/>
      <w:r w:rsidR="00B80CFB" w:rsidRPr="00C2298D">
        <w:rPr>
          <w:sz w:val="28"/>
          <w:szCs w:val="28"/>
        </w:rPr>
        <w:t>адресою</w:t>
      </w:r>
      <w:proofErr w:type="spellEnd"/>
      <w:r w:rsidR="00B80CFB" w:rsidRPr="00C2298D">
        <w:rPr>
          <w:sz w:val="28"/>
          <w:szCs w:val="28"/>
        </w:rPr>
        <w:t>.</w:t>
      </w:r>
    </w:p>
    <w:p w:rsidR="00B80CFB" w:rsidRPr="00C2298D" w:rsidRDefault="00B80CFB" w:rsidP="00B80CFB">
      <w:pPr>
        <w:pStyle w:val="a3"/>
        <w:jc w:val="both"/>
        <w:rPr>
          <w:sz w:val="28"/>
          <w:szCs w:val="28"/>
        </w:rPr>
      </w:pPr>
      <w:r w:rsidRPr="00C2298D">
        <w:rPr>
          <w:sz w:val="28"/>
          <w:szCs w:val="28"/>
        </w:rPr>
        <w:t xml:space="preserve">Тобто ставка податку буде однаковою для всіх таких об’єктів. </w:t>
      </w:r>
    </w:p>
    <w:p w:rsidR="00B80CFB" w:rsidRPr="00C2298D" w:rsidRDefault="00B80CFB" w:rsidP="00B80CFB">
      <w:pPr>
        <w:pStyle w:val="a3"/>
        <w:jc w:val="both"/>
        <w:rPr>
          <w:sz w:val="28"/>
          <w:szCs w:val="28"/>
        </w:rPr>
      </w:pPr>
      <w:r w:rsidRPr="00C2298D">
        <w:rPr>
          <w:sz w:val="28"/>
          <w:szCs w:val="28"/>
        </w:rPr>
        <w:t>Іноді платники податків сумують такі об’єкти при цьому вказують лише реєстраційних номерів одного з об’єктів нерухомого майна та визначають податкове зобов’язання без застосування так званих додаткових 25</w:t>
      </w:r>
      <w:r w:rsidR="00523F34" w:rsidRPr="00C2298D">
        <w:rPr>
          <w:sz w:val="28"/>
          <w:szCs w:val="28"/>
        </w:rPr>
        <w:t> </w:t>
      </w:r>
      <w:r w:rsidRPr="00C2298D">
        <w:rPr>
          <w:sz w:val="28"/>
          <w:szCs w:val="28"/>
        </w:rPr>
        <w:t xml:space="preserve">000 грн не </w:t>
      </w:r>
      <w:r w:rsidRPr="00C2298D">
        <w:rPr>
          <w:sz w:val="28"/>
          <w:szCs w:val="28"/>
        </w:rPr>
        <w:lastRenderedPageBreak/>
        <w:t xml:space="preserve">звертаючи уваги, що загальна площа перевищує 300 </w:t>
      </w:r>
      <w:proofErr w:type="spellStart"/>
      <w:r w:rsidRPr="00C2298D">
        <w:rPr>
          <w:sz w:val="28"/>
          <w:szCs w:val="28"/>
        </w:rPr>
        <w:t>кв</w:t>
      </w:r>
      <w:proofErr w:type="spellEnd"/>
      <w:r w:rsidRPr="00C2298D">
        <w:rPr>
          <w:sz w:val="28"/>
          <w:szCs w:val="28"/>
        </w:rPr>
        <w:t>. м. для квартири і потребує застосування 25 000 грн.</w:t>
      </w:r>
    </w:p>
    <w:p w:rsidR="00B80CFB" w:rsidRPr="00C2298D" w:rsidRDefault="00B80CFB" w:rsidP="00B80CFB">
      <w:pPr>
        <w:pStyle w:val="a3"/>
        <w:jc w:val="both"/>
        <w:rPr>
          <w:sz w:val="28"/>
          <w:szCs w:val="28"/>
        </w:rPr>
      </w:pPr>
      <w:r w:rsidRPr="00C2298D">
        <w:rPr>
          <w:sz w:val="28"/>
          <w:szCs w:val="28"/>
        </w:rPr>
        <w:t>Відповідно до вимог податкового кодексу України застосування 25</w:t>
      </w:r>
      <w:r w:rsidR="00523F34" w:rsidRPr="00C2298D">
        <w:rPr>
          <w:sz w:val="28"/>
          <w:szCs w:val="28"/>
        </w:rPr>
        <w:t> </w:t>
      </w:r>
      <w:r w:rsidRPr="00C2298D">
        <w:rPr>
          <w:sz w:val="28"/>
          <w:szCs w:val="28"/>
        </w:rPr>
        <w:t xml:space="preserve">000 грн до цих об’єктів не повинно застосовуватись, але </w:t>
      </w:r>
      <w:r w:rsidRPr="00C2298D">
        <w:rPr>
          <w:b/>
          <w:sz w:val="28"/>
          <w:szCs w:val="28"/>
        </w:rPr>
        <w:t>для уникнення непорозумінь</w:t>
      </w:r>
      <w:r w:rsidRPr="00C2298D">
        <w:rPr>
          <w:sz w:val="28"/>
          <w:szCs w:val="28"/>
        </w:rPr>
        <w:t xml:space="preserve"> платник податків </w:t>
      </w:r>
      <w:r w:rsidRPr="00C2298D">
        <w:rPr>
          <w:b/>
          <w:sz w:val="28"/>
          <w:szCs w:val="28"/>
        </w:rPr>
        <w:t>зобов’язаний декларувати (здійснювати розрахунок) щодо кожного об’єкту</w:t>
      </w:r>
      <w:r w:rsidR="00523F34" w:rsidRPr="00C2298D">
        <w:rPr>
          <w:b/>
          <w:sz w:val="28"/>
          <w:szCs w:val="28"/>
        </w:rPr>
        <w:t xml:space="preserve"> оподаткування</w:t>
      </w:r>
      <w:r w:rsidRPr="00C2298D">
        <w:rPr>
          <w:sz w:val="28"/>
          <w:szCs w:val="28"/>
        </w:rPr>
        <w:t xml:space="preserve">. При цьому у платника не буде виникати підстав збільшувати собі податкові зобов’язання та в свою чергу у контролюючого органу не буде виникати </w:t>
      </w:r>
      <w:r w:rsidR="00523F34" w:rsidRPr="00C2298D">
        <w:rPr>
          <w:sz w:val="28"/>
          <w:szCs w:val="28"/>
        </w:rPr>
        <w:t>підстав</w:t>
      </w:r>
      <w:r w:rsidRPr="00C2298D">
        <w:rPr>
          <w:sz w:val="28"/>
          <w:szCs w:val="28"/>
        </w:rPr>
        <w:t xml:space="preserve"> для збільшення податкового зобов’язання.</w:t>
      </w:r>
    </w:p>
    <w:p w:rsidR="00B80CFB" w:rsidRPr="00C2298D" w:rsidRDefault="00B80CFB" w:rsidP="00B80CFB">
      <w:pPr>
        <w:pStyle w:val="a3"/>
        <w:jc w:val="both"/>
        <w:rPr>
          <w:sz w:val="28"/>
          <w:szCs w:val="28"/>
        </w:rPr>
      </w:pPr>
      <w:r w:rsidRPr="00C2298D">
        <w:rPr>
          <w:sz w:val="28"/>
          <w:szCs w:val="28"/>
        </w:rPr>
        <w:t>Слід нагадати, що камеральна перевірка податкової звітності здійснюється виключно за показниками, які у податковій декларації вказав платник податків</w:t>
      </w:r>
      <w:r w:rsidR="00523F34" w:rsidRPr="00C2298D">
        <w:rPr>
          <w:sz w:val="28"/>
          <w:szCs w:val="28"/>
        </w:rPr>
        <w:t>, тому інформація із зовнішніх джерел під час такої перевірки не опрацьовується.</w:t>
      </w:r>
    </w:p>
    <w:p w:rsidR="00B80CFB" w:rsidRPr="00C2298D" w:rsidRDefault="00B80CFB" w:rsidP="00B80CFB">
      <w:pPr>
        <w:pStyle w:val="a3"/>
        <w:jc w:val="both"/>
        <w:rPr>
          <w:sz w:val="28"/>
          <w:szCs w:val="28"/>
        </w:rPr>
      </w:pPr>
    </w:p>
    <w:p w:rsidR="00BD6291" w:rsidRPr="00C2298D" w:rsidRDefault="00BD6291" w:rsidP="00BD6291">
      <w:pPr>
        <w:pStyle w:val="a3"/>
        <w:numPr>
          <w:ilvl w:val="0"/>
          <w:numId w:val="1"/>
        </w:numPr>
        <w:ind w:left="567" w:firstLine="0"/>
        <w:jc w:val="both"/>
        <w:rPr>
          <w:b/>
          <w:sz w:val="28"/>
          <w:szCs w:val="28"/>
        </w:rPr>
      </w:pPr>
      <w:r w:rsidRPr="00C2298D">
        <w:rPr>
          <w:b/>
          <w:sz w:val="28"/>
          <w:szCs w:val="28"/>
        </w:rPr>
        <w:t xml:space="preserve">З якого періоду </w:t>
      </w:r>
      <w:r w:rsidR="00BD62CC" w:rsidRPr="00C2298D">
        <w:rPr>
          <w:b/>
          <w:sz w:val="28"/>
          <w:szCs w:val="28"/>
        </w:rPr>
        <w:t xml:space="preserve">для цілей оподаткування </w:t>
      </w:r>
      <w:r w:rsidRPr="00C2298D">
        <w:rPr>
          <w:b/>
          <w:sz w:val="28"/>
          <w:szCs w:val="28"/>
        </w:rPr>
        <w:t>застосову</w:t>
      </w:r>
      <w:r w:rsidR="00BD62CC" w:rsidRPr="00C2298D">
        <w:rPr>
          <w:b/>
          <w:sz w:val="28"/>
          <w:szCs w:val="28"/>
        </w:rPr>
        <w:t xml:space="preserve">ється </w:t>
      </w:r>
      <w:r w:rsidR="00BC2D57" w:rsidRPr="00C2298D">
        <w:rPr>
          <w:b/>
          <w:sz w:val="28"/>
          <w:szCs w:val="28"/>
        </w:rPr>
        <w:t>під</w:t>
      </w:r>
      <w:r w:rsidR="00BD62CC" w:rsidRPr="00C2298D">
        <w:rPr>
          <w:b/>
          <w:sz w:val="28"/>
          <w:szCs w:val="28"/>
        </w:rPr>
        <w:t>розділ</w:t>
      </w:r>
      <w:r w:rsidR="00BF1BEA" w:rsidRPr="00C2298D">
        <w:rPr>
          <w:b/>
          <w:sz w:val="28"/>
          <w:szCs w:val="28"/>
        </w:rPr>
        <w:t xml:space="preserve"> 3 </w:t>
      </w:r>
      <w:r w:rsidR="00BD62CC" w:rsidRPr="00C2298D">
        <w:rPr>
          <w:b/>
          <w:sz w:val="28"/>
          <w:szCs w:val="28"/>
        </w:rPr>
        <w:t>«Території активних бойових дій, на яких функціонують державні електронні інформаційні ресурси»</w:t>
      </w:r>
      <w:r w:rsidR="00BF1BEA" w:rsidRPr="00C2298D">
        <w:rPr>
          <w:b/>
          <w:sz w:val="28"/>
          <w:szCs w:val="28"/>
        </w:rPr>
        <w:t xml:space="preserve"> наказу Мінреінтеграції від 22.грудня 2022 року № 309 (зі змінами)?</w:t>
      </w:r>
    </w:p>
    <w:p w:rsidR="00BC2D57" w:rsidRPr="00C2298D" w:rsidRDefault="00BC2D57" w:rsidP="00BC2D57">
      <w:pPr>
        <w:spacing w:after="0" w:line="240" w:lineRule="auto"/>
        <w:ind w:firstLine="567"/>
        <w:jc w:val="both"/>
        <w:rPr>
          <w:rFonts w:ascii="Times New Roman" w:hAnsi="Times New Roman" w:cs="Times New Roman"/>
          <w:sz w:val="28"/>
          <w:szCs w:val="28"/>
        </w:rPr>
      </w:pPr>
      <w:r w:rsidRPr="00C2298D">
        <w:rPr>
          <w:rFonts w:ascii="Times New Roman" w:hAnsi="Times New Roman" w:cs="Times New Roman"/>
          <w:sz w:val="28"/>
          <w:szCs w:val="28"/>
        </w:rPr>
        <w:t xml:space="preserve">Постановою Кабінету Міністрів України від 30 квітня 2024 року № 485 «Про внесення змін до пункту 1 постанови Кабінету Міністрів України від 6 грудня 2022 р. № 1364» (далі – Постанова № 485) </w:t>
      </w:r>
      <w:proofErr w:type="spellStart"/>
      <w:r w:rsidRPr="00C2298D">
        <w:rPr>
          <w:rFonts w:ascii="Times New Roman" w:hAnsi="Times New Roman" w:cs="Times New Roman"/>
          <w:sz w:val="28"/>
          <w:szCs w:val="28"/>
        </w:rPr>
        <w:t>внесено</w:t>
      </w:r>
      <w:proofErr w:type="spellEnd"/>
      <w:r w:rsidRPr="00C2298D">
        <w:rPr>
          <w:rFonts w:ascii="Times New Roman" w:hAnsi="Times New Roman" w:cs="Times New Roman"/>
          <w:sz w:val="28"/>
          <w:szCs w:val="28"/>
        </w:rPr>
        <w:t xml:space="preserve"> зміни до пункту 1 постанови Кабінету Міністрів України від 6 грудня 2022 року № 1364 «Деякі питання формування переліку територій, на яких ведуться (велися) бойові дії або тимчасово окупованих Російською Федерацією». </w:t>
      </w:r>
    </w:p>
    <w:p w:rsidR="00BC2D57" w:rsidRPr="00C2298D" w:rsidRDefault="00BC2D57" w:rsidP="00BC2D57">
      <w:pPr>
        <w:pStyle w:val="a3"/>
        <w:spacing w:before="0" w:beforeAutospacing="0" w:after="0" w:afterAutospacing="0"/>
        <w:ind w:firstLine="567"/>
        <w:jc w:val="both"/>
        <w:rPr>
          <w:sz w:val="28"/>
          <w:szCs w:val="28"/>
        </w:rPr>
      </w:pPr>
      <w:r w:rsidRPr="00C2298D">
        <w:rPr>
          <w:sz w:val="28"/>
          <w:szCs w:val="28"/>
        </w:rPr>
        <w:t xml:space="preserve">Постановою № 485, яка набрала чинності з дня опублікування – 03 травня 2024 року, встановлено, що для цілей оподаткування території активних бойових дій — це включені до переліку території активних бойових дій, території активних бойових дій, на яких функціонують державні електронні інформаційні ресурси. </w:t>
      </w:r>
    </w:p>
    <w:p w:rsidR="00BC2D57" w:rsidRPr="00C2298D" w:rsidRDefault="00BC2D57" w:rsidP="00BC2D57">
      <w:pPr>
        <w:pStyle w:val="a3"/>
        <w:spacing w:before="0" w:beforeAutospacing="0" w:after="0" w:afterAutospacing="0"/>
        <w:ind w:firstLine="567"/>
        <w:jc w:val="both"/>
        <w:rPr>
          <w:sz w:val="28"/>
          <w:szCs w:val="28"/>
        </w:rPr>
      </w:pPr>
      <w:r w:rsidRPr="00C2298D">
        <w:rPr>
          <w:sz w:val="28"/>
          <w:szCs w:val="28"/>
        </w:rPr>
        <w:t xml:space="preserve">Отже, підрозділ 3 «Території активних бойових дій, на яких функціонують державні електронні інформаційні ресурси» Розділу І «Території, на яких ведуться (велися) бойові дії» Переліку територій, на яких ведуться (велися) бойові дії або тимчасово окупованих російською федерацією до територій активних бойових дій, затвердженого наказом Міністерства з питань реінтеграції тимчасово окупованих територій України від 22.12.2022 № 309 (із змінами) (далі – Перелік територій), застосовується для цілей оподаткування  відповідно до особливостей справляння Податків* у період дії воєнного стану на території України, передбачених Розділами VIII, XII, </w:t>
      </w:r>
      <w:proofErr w:type="spellStart"/>
      <w:r w:rsidRPr="00C2298D">
        <w:rPr>
          <w:sz w:val="28"/>
          <w:szCs w:val="28"/>
        </w:rPr>
        <w:t>пп</w:t>
      </w:r>
      <w:proofErr w:type="spellEnd"/>
      <w:r w:rsidRPr="00C2298D">
        <w:rPr>
          <w:sz w:val="28"/>
          <w:szCs w:val="28"/>
        </w:rPr>
        <w:t xml:space="preserve">. 69.14, 69.16, 69.22 п. 69 підрозділу 10 Розділу XX «Перехідні положення» Податкового кодексу України (далі – </w:t>
      </w:r>
      <w:proofErr w:type="spellStart"/>
      <w:r w:rsidRPr="00C2298D">
        <w:rPr>
          <w:sz w:val="28"/>
          <w:szCs w:val="28"/>
        </w:rPr>
        <w:t>пп</w:t>
      </w:r>
      <w:proofErr w:type="spellEnd"/>
      <w:r w:rsidRPr="00C2298D">
        <w:rPr>
          <w:sz w:val="28"/>
          <w:szCs w:val="28"/>
        </w:rPr>
        <w:t xml:space="preserve">. 69.14, 69.16, 69.22 Кодексу). </w:t>
      </w:r>
    </w:p>
    <w:p w:rsidR="00BC2D57" w:rsidRPr="00C2298D" w:rsidRDefault="00BC2D57" w:rsidP="00BC2D57">
      <w:pPr>
        <w:pStyle w:val="a3"/>
        <w:spacing w:before="0" w:beforeAutospacing="0" w:after="0" w:afterAutospacing="0"/>
        <w:ind w:firstLine="567"/>
        <w:jc w:val="both"/>
        <w:rPr>
          <w:sz w:val="28"/>
          <w:szCs w:val="28"/>
        </w:rPr>
      </w:pPr>
      <w:r w:rsidRPr="00C2298D">
        <w:rPr>
          <w:sz w:val="28"/>
          <w:szCs w:val="28"/>
        </w:rPr>
        <w:lastRenderedPageBreak/>
        <w:t xml:space="preserve">Відповідно до </w:t>
      </w:r>
      <w:proofErr w:type="spellStart"/>
      <w:r w:rsidRPr="00C2298D">
        <w:rPr>
          <w:sz w:val="28"/>
          <w:szCs w:val="28"/>
        </w:rPr>
        <w:t>пп</w:t>
      </w:r>
      <w:proofErr w:type="spellEnd"/>
      <w:r w:rsidRPr="00C2298D">
        <w:rPr>
          <w:sz w:val="28"/>
          <w:szCs w:val="28"/>
        </w:rPr>
        <w:t xml:space="preserve">. 69.14, 69.16, 69.22 Кодексу, починаючи з 01 січня 2023 року не нараховуються та не сплачуються Податки* за період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завершено бойові дії або тимчасову окупацію на відповідній території. Дати початку та завершення активних бойових дій або тимчасової окупації визначаються відповідно до даних Переліку територій. </w:t>
      </w:r>
    </w:p>
    <w:p w:rsidR="00BC2D57" w:rsidRPr="00C2298D" w:rsidRDefault="00BC2D57" w:rsidP="00BC2D57">
      <w:pPr>
        <w:pStyle w:val="a3"/>
        <w:spacing w:before="0" w:beforeAutospacing="0" w:after="0" w:afterAutospacing="0"/>
        <w:ind w:firstLine="567"/>
        <w:jc w:val="both"/>
        <w:rPr>
          <w:sz w:val="28"/>
          <w:szCs w:val="28"/>
        </w:rPr>
      </w:pPr>
      <w:r w:rsidRPr="00C2298D">
        <w:rPr>
          <w:sz w:val="28"/>
          <w:szCs w:val="28"/>
        </w:rPr>
        <w:t xml:space="preserve">Водночас поширення дії </w:t>
      </w:r>
      <w:proofErr w:type="spellStart"/>
      <w:r w:rsidRPr="00C2298D">
        <w:rPr>
          <w:sz w:val="28"/>
          <w:szCs w:val="28"/>
        </w:rPr>
        <w:t>пп</w:t>
      </w:r>
      <w:proofErr w:type="spellEnd"/>
      <w:r w:rsidRPr="00C2298D">
        <w:rPr>
          <w:sz w:val="28"/>
          <w:szCs w:val="28"/>
        </w:rPr>
        <w:t xml:space="preserve">. 69.14, 69.16, 69.22 Кодексу на території активних бойових дій, на яких функціонують державні електронні інформаційні ресурси, починається з першого числа місяця, в якому набрала чинність Постанова № 485 (03.05.2024). </w:t>
      </w:r>
    </w:p>
    <w:p w:rsidR="00BC2D57" w:rsidRPr="00C2298D" w:rsidRDefault="00BC2D57" w:rsidP="00BC2D57">
      <w:pPr>
        <w:pStyle w:val="a3"/>
        <w:spacing w:before="0" w:beforeAutospacing="0" w:after="0" w:afterAutospacing="0"/>
        <w:ind w:firstLine="567"/>
        <w:jc w:val="both"/>
        <w:rPr>
          <w:sz w:val="28"/>
          <w:szCs w:val="28"/>
        </w:rPr>
      </w:pPr>
      <w:r w:rsidRPr="00C2298D">
        <w:rPr>
          <w:sz w:val="28"/>
          <w:szCs w:val="28"/>
        </w:rPr>
        <w:t xml:space="preserve">Отже, відповідно до </w:t>
      </w:r>
      <w:proofErr w:type="spellStart"/>
      <w:r w:rsidRPr="00C2298D">
        <w:rPr>
          <w:sz w:val="28"/>
          <w:szCs w:val="28"/>
        </w:rPr>
        <w:t>пп</w:t>
      </w:r>
      <w:proofErr w:type="spellEnd"/>
      <w:r w:rsidRPr="00C2298D">
        <w:rPr>
          <w:sz w:val="28"/>
          <w:szCs w:val="28"/>
        </w:rPr>
        <w:t xml:space="preserve">. 69.14, 69.16, 69.22 Кодексу з урахуванням норм Постанови № 485 за об’єкти оподаткування, розташовані на території активних бойових дій, на яких функціонують державні електронні інформаційні ресурси, Податки* не нараховуються та не сплачуються, починаючи з 01.05.2024 до останнього числа місяця, у якому завершено бойові дії або тимчасову окупацію на відповідній території. </w:t>
      </w:r>
    </w:p>
    <w:p w:rsidR="00BC2D57" w:rsidRPr="00C2298D" w:rsidRDefault="00BC2D57" w:rsidP="00BC2D57">
      <w:pPr>
        <w:pStyle w:val="a3"/>
        <w:spacing w:before="0" w:beforeAutospacing="0" w:after="0" w:afterAutospacing="0"/>
        <w:ind w:firstLine="567"/>
        <w:jc w:val="both"/>
        <w:rPr>
          <w:sz w:val="28"/>
          <w:szCs w:val="28"/>
        </w:rPr>
      </w:pPr>
      <w:r w:rsidRPr="00C2298D">
        <w:rPr>
          <w:sz w:val="28"/>
          <w:szCs w:val="28"/>
        </w:rPr>
        <w:t>________</w:t>
      </w:r>
    </w:p>
    <w:p w:rsidR="00BC2D57" w:rsidRPr="00C2298D" w:rsidRDefault="00BC2D57" w:rsidP="00BC2D57">
      <w:pPr>
        <w:pStyle w:val="a3"/>
        <w:spacing w:before="0" w:beforeAutospacing="0" w:after="0" w:afterAutospacing="0"/>
        <w:ind w:firstLine="567"/>
        <w:jc w:val="both"/>
        <w:rPr>
          <w:i/>
          <w:sz w:val="28"/>
          <w:szCs w:val="28"/>
        </w:rPr>
      </w:pPr>
      <w:r w:rsidRPr="00C2298D">
        <w:rPr>
          <w:i/>
          <w:sz w:val="28"/>
          <w:szCs w:val="28"/>
        </w:rPr>
        <w:t>*Податки – плата за землю, податок на нерухоме майно, відмінне від земельної ділянки та екологічний податок</w:t>
      </w:r>
    </w:p>
    <w:p w:rsidR="00FE2F22" w:rsidRPr="00C2298D" w:rsidRDefault="00FE2F22" w:rsidP="00BC2D57">
      <w:pPr>
        <w:pStyle w:val="a3"/>
        <w:spacing w:before="0" w:beforeAutospacing="0" w:after="0" w:afterAutospacing="0"/>
        <w:ind w:firstLine="567"/>
        <w:jc w:val="both"/>
        <w:rPr>
          <w:sz w:val="28"/>
          <w:szCs w:val="28"/>
        </w:rPr>
      </w:pPr>
    </w:p>
    <w:p w:rsidR="00FE2F22" w:rsidRPr="00C2298D" w:rsidRDefault="00FE2F22" w:rsidP="00BC2D57">
      <w:pPr>
        <w:pStyle w:val="a3"/>
        <w:spacing w:before="0" w:beforeAutospacing="0" w:after="0" w:afterAutospacing="0"/>
        <w:ind w:firstLine="567"/>
        <w:jc w:val="both"/>
        <w:rPr>
          <w:sz w:val="28"/>
          <w:szCs w:val="28"/>
        </w:rPr>
      </w:pPr>
    </w:p>
    <w:p w:rsidR="00BD6291" w:rsidRPr="00C2298D" w:rsidRDefault="00BD6291" w:rsidP="00FE2F22">
      <w:pPr>
        <w:pStyle w:val="a3"/>
        <w:numPr>
          <w:ilvl w:val="0"/>
          <w:numId w:val="1"/>
        </w:numPr>
        <w:ind w:left="567" w:firstLine="0"/>
        <w:jc w:val="both"/>
        <w:rPr>
          <w:b/>
          <w:sz w:val="28"/>
          <w:szCs w:val="28"/>
        </w:rPr>
      </w:pPr>
      <w:r w:rsidRPr="00C2298D">
        <w:rPr>
          <w:b/>
          <w:sz w:val="28"/>
          <w:szCs w:val="28"/>
        </w:rPr>
        <w:t xml:space="preserve">Чи </w:t>
      </w:r>
      <w:r w:rsidR="00FE2F22" w:rsidRPr="00C2298D">
        <w:rPr>
          <w:b/>
          <w:sz w:val="28"/>
          <w:szCs w:val="28"/>
        </w:rPr>
        <w:t>виникає обов’язок у платника податків із подання</w:t>
      </w:r>
      <w:r w:rsidRPr="00C2298D">
        <w:rPr>
          <w:b/>
          <w:sz w:val="28"/>
          <w:szCs w:val="28"/>
        </w:rPr>
        <w:t xml:space="preserve"> податков</w:t>
      </w:r>
      <w:r w:rsidR="00FE2F22" w:rsidRPr="00C2298D">
        <w:rPr>
          <w:b/>
          <w:sz w:val="28"/>
          <w:szCs w:val="28"/>
        </w:rPr>
        <w:t>ої</w:t>
      </w:r>
      <w:r w:rsidRPr="00C2298D">
        <w:rPr>
          <w:b/>
          <w:sz w:val="28"/>
          <w:szCs w:val="28"/>
        </w:rPr>
        <w:t xml:space="preserve"> звітн</w:t>
      </w:r>
      <w:r w:rsidR="00FE2F22" w:rsidRPr="00C2298D">
        <w:rPr>
          <w:b/>
          <w:sz w:val="28"/>
          <w:szCs w:val="28"/>
        </w:rPr>
        <w:t>о</w:t>
      </w:r>
      <w:r w:rsidRPr="00C2298D">
        <w:rPr>
          <w:b/>
          <w:sz w:val="28"/>
          <w:szCs w:val="28"/>
        </w:rPr>
        <w:t>ст</w:t>
      </w:r>
      <w:r w:rsidR="00FE2F22" w:rsidRPr="00C2298D">
        <w:rPr>
          <w:b/>
          <w:sz w:val="28"/>
          <w:szCs w:val="28"/>
        </w:rPr>
        <w:t>і</w:t>
      </w:r>
      <w:r w:rsidRPr="00C2298D">
        <w:rPr>
          <w:b/>
          <w:sz w:val="28"/>
          <w:szCs w:val="28"/>
        </w:rPr>
        <w:t xml:space="preserve"> з податку на нерухоме майно, відмінне від земельної ділянки за об’єкти, які розташовані на тимчасово окупованих територіях,</w:t>
      </w:r>
      <w:r w:rsidR="00FE2F22" w:rsidRPr="00C2298D">
        <w:rPr>
          <w:b/>
          <w:sz w:val="28"/>
          <w:szCs w:val="28"/>
        </w:rPr>
        <w:t xml:space="preserve"> територіях активних бойових дій</w:t>
      </w:r>
      <w:r w:rsidRPr="00C2298D">
        <w:rPr>
          <w:b/>
          <w:sz w:val="28"/>
          <w:szCs w:val="28"/>
        </w:rPr>
        <w:t xml:space="preserve"> </w:t>
      </w:r>
      <w:r w:rsidR="00FE2F22" w:rsidRPr="00C2298D">
        <w:rPr>
          <w:b/>
          <w:sz w:val="28"/>
          <w:szCs w:val="28"/>
        </w:rPr>
        <w:t>та територіях активних бойових дій, на яких функціонують державні електронні інформаційні ресурси?</w:t>
      </w:r>
    </w:p>
    <w:p w:rsidR="00845954" w:rsidRPr="00C2298D" w:rsidRDefault="00845954" w:rsidP="00A41EA3">
      <w:pPr>
        <w:ind w:firstLine="567"/>
        <w:jc w:val="both"/>
        <w:rPr>
          <w:rFonts w:ascii="Times New Roman" w:hAnsi="Times New Roman" w:cs="Times New Roman"/>
          <w:sz w:val="28"/>
          <w:szCs w:val="28"/>
        </w:rPr>
      </w:pPr>
      <w:r w:rsidRPr="00C2298D">
        <w:rPr>
          <w:rFonts w:ascii="Times New Roman" w:hAnsi="Times New Roman" w:cs="Times New Roman"/>
          <w:sz w:val="28"/>
          <w:szCs w:val="28"/>
        </w:rPr>
        <w:t xml:space="preserve">Не </w:t>
      </w:r>
      <w:r w:rsidR="00A41EA3" w:rsidRPr="00C2298D">
        <w:rPr>
          <w:rFonts w:ascii="Times New Roman" w:hAnsi="Times New Roman" w:cs="Times New Roman"/>
          <w:sz w:val="28"/>
          <w:szCs w:val="28"/>
        </w:rPr>
        <w:t>виникає обов’язку</w:t>
      </w:r>
      <w:r w:rsidRPr="00C2298D">
        <w:rPr>
          <w:rFonts w:ascii="Times New Roman" w:hAnsi="Times New Roman" w:cs="Times New Roman"/>
          <w:sz w:val="28"/>
          <w:szCs w:val="28"/>
        </w:rPr>
        <w:t xml:space="preserve">, якщо об’єкти житлової та/або нежитлової нерухомості на дату подання </w:t>
      </w:r>
      <w:r w:rsidR="00A41EA3" w:rsidRPr="00C2298D">
        <w:rPr>
          <w:rFonts w:ascii="Times New Roman" w:hAnsi="Times New Roman" w:cs="Times New Roman"/>
          <w:sz w:val="28"/>
          <w:szCs w:val="28"/>
        </w:rPr>
        <w:t>п</w:t>
      </w:r>
      <w:r w:rsidRPr="00C2298D">
        <w:rPr>
          <w:rFonts w:ascii="Times New Roman" w:hAnsi="Times New Roman" w:cs="Times New Roman"/>
          <w:sz w:val="28"/>
          <w:szCs w:val="28"/>
        </w:rPr>
        <w:t>одаткової декларації з податку на нерухоме майно, відмінне від земельної ділянки розташовані на територіях активних бойових дій або на тимчасово окупованих російською федерацією територіях України відповідно до даних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w:t>
      </w:r>
      <w:r w:rsidRPr="00C2298D">
        <w:rPr>
          <w:rFonts w:ascii="Times New Roman" w:hAnsi="Times New Roman" w:cs="Times New Roman"/>
          <w:sz w:val="28"/>
          <w:szCs w:val="28"/>
        </w:rPr>
        <w:br/>
      </w:r>
      <w:r w:rsidR="00A41EA3" w:rsidRPr="00C2298D">
        <w:rPr>
          <w:rFonts w:ascii="Times New Roman" w:hAnsi="Times New Roman" w:cs="Times New Roman"/>
          <w:sz w:val="28"/>
          <w:szCs w:val="28"/>
        </w:rPr>
        <w:t>(</w:t>
      </w:r>
      <w:hyperlink r:id="rId5" w:history="1">
        <w:r w:rsidR="00A41EA3" w:rsidRPr="00C2298D">
          <w:rPr>
            <w:rStyle w:val="a9"/>
            <w:rFonts w:ascii="Times New Roman" w:hAnsi="Times New Roman" w:cs="Times New Roman"/>
            <w:sz w:val="28"/>
            <w:szCs w:val="28"/>
            <w:lang w:val="en-US"/>
          </w:rPr>
          <w:t>https</w:t>
        </w:r>
        <w:r w:rsidR="00A41EA3" w:rsidRPr="00C2298D">
          <w:rPr>
            <w:rStyle w:val="a9"/>
            <w:rFonts w:ascii="Times New Roman" w:hAnsi="Times New Roman" w:cs="Times New Roman"/>
            <w:sz w:val="28"/>
            <w:szCs w:val="28"/>
          </w:rPr>
          <w:t>://</w:t>
        </w:r>
        <w:proofErr w:type="spellStart"/>
        <w:r w:rsidR="00A41EA3" w:rsidRPr="00C2298D">
          <w:rPr>
            <w:rStyle w:val="a9"/>
            <w:rFonts w:ascii="Times New Roman" w:hAnsi="Times New Roman" w:cs="Times New Roman"/>
            <w:sz w:val="28"/>
            <w:szCs w:val="28"/>
            <w:lang w:val="en-US"/>
          </w:rPr>
          <w:t>zir</w:t>
        </w:r>
        <w:proofErr w:type="spellEnd"/>
        <w:r w:rsidR="00A41EA3" w:rsidRPr="00C2298D">
          <w:rPr>
            <w:rStyle w:val="a9"/>
            <w:rFonts w:ascii="Times New Roman" w:hAnsi="Times New Roman" w:cs="Times New Roman"/>
            <w:sz w:val="28"/>
            <w:szCs w:val="28"/>
          </w:rPr>
          <w:t>.</w:t>
        </w:r>
        <w:r w:rsidR="00A41EA3" w:rsidRPr="00C2298D">
          <w:rPr>
            <w:rStyle w:val="a9"/>
            <w:rFonts w:ascii="Times New Roman" w:hAnsi="Times New Roman" w:cs="Times New Roman"/>
            <w:sz w:val="28"/>
            <w:szCs w:val="28"/>
            <w:lang w:val="en-US"/>
          </w:rPr>
          <w:t>tax</w:t>
        </w:r>
        <w:r w:rsidR="00A41EA3" w:rsidRPr="00C2298D">
          <w:rPr>
            <w:rStyle w:val="a9"/>
            <w:rFonts w:ascii="Times New Roman" w:hAnsi="Times New Roman" w:cs="Times New Roman"/>
            <w:sz w:val="28"/>
            <w:szCs w:val="28"/>
          </w:rPr>
          <w:t>.</w:t>
        </w:r>
        <w:proofErr w:type="spellStart"/>
        <w:r w:rsidR="00A41EA3" w:rsidRPr="00C2298D">
          <w:rPr>
            <w:rStyle w:val="a9"/>
            <w:rFonts w:ascii="Times New Roman" w:hAnsi="Times New Roman" w:cs="Times New Roman"/>
            <w:sz w:val="28"/>
            <w:szCs w:val="28"/>
            <w:lang w:val="en-US"/>
          </w:rPr>
          <w:t>gov</w:t>
        </w:r>
        <w:proofErr w:type="spellEnd"/>
        <w:r w:rsidR="00A41EA3" w:rsidRPr="00C2298D">
          <w:rPr>
            <w:rStyle w:val="a9"/>
            <w:rFonts w:ascii="Times New Roman" w:hAnsi="Times New Roman" w:cs="Times New Roman"/>
            <w:sz w:val="28"/>
            <w:szCs w:val="28"/>
          </w:rPr>
          <w:t>.</w:t>
        </w:r>
        <w:proofErr w:type="spellStart"/>
        <w:r w:rsidR="00A41EA3" w:rsidRPr="00C2298D">
          <w:rPr>
            <w:rStyle w:val="a9"/>
            <w:rFonts w:ascii="Times New Roman" w:hAnsi="Times New Roman" w:cs="Times New Roman"/>
            <w:sz w:val="28"/>
            <w:szCs w:val="28"/>
            <w:lang w:val="en-US"/>
          </w:rPr>
          <w:t>ua</w:t>
        </w:r>
        <w:proofErr w:type="spellEnd"/>
        <w:r w:rsidR="00A41EA3" w:rsidRPr="00C2298D">
          <w:rPr>
            <w:rStyle w:val="a9"/>
            <w:rFonts w:ascii="Times New Roman" w:hAnsi="Times New Roman" w:cs="Times New Roman"/>
            <w:sz w:val="28"/>
            <w:szCs w:val="28"/>
          </w:rPr>
          <w:t>/</w:t>
        </w:r>
        <w:r w:rsidR="00A41EA3" w:rsidRPr="00C2298D">
          <w:rPr>
            <w:rStyle w:val="a9"/>
            <w:rFonts w:ascii="Times New Roman" w:hAnsi="Times New Roman" w:cs="Times New Roman"/>
            <w:sz w:val="28"/>
            <w:szCs w:val="28"/>
            <w:lang w:val="en-US"/>
          </w:rPr>
          <w:t>main</w:t>
        </w:r>
        <w:r w:rsidR="00A41EA3" w:rsidRPr="00C2298D">
          <w:rPr>
            <w:rStyle w:val="a9"/>
            <w:rFonts w:ascii="Times New Roman" w:hAnsi="Times New Roman" w:cs="Times New Roman"/>
            <w:sz w:val="28"/>
            <w:szCs w:val="28"/>
          </w:rPr>
          <w:t>/</w:t>
        </w:r>
        <w:proofErr w:type="spellStart"/>
        <w:r w:rsidR="00A41EA3" w:rsidRPr="00C2298D">
          <w:rPr>
            <w:rStyle w:val="a9"/>
            <w:rFonts w:ascii="Times New Roman" w:hAnsi="Times New Roman" w:cs="Times New Roman"/>
            <w:sz w:val="28"/>
            <w:szCs w:val="28"/>
            <w:lang w:val="en-US"/>
          </w:rPr>
          <w:t>bz</w:t>
        </w:r>
        <w:proofErr w:type="spellEnd"/>
        <w:r w:rsidR="00A41EA3" w:rsidRPr="00C2298D">
          <w:rPr>
            <w:rStyle w:val="a9"/>
            <w:rFonts w:ascii="Times New Roman" w:hAnsi="Times New Roman" w:cs="Times New Roman"/>
            <w:sz w:val="28"/>
            <w:szCs w:val="28"/>
          </w:rPr>
          <w:t>/</w:t>
        </w:r>
        <w:r w:rsidR="00A41EA3" w:rsidRPr="00C2298D">
          <w:rPr>
            <w:rStyle w:val="a9"/>
            <w:rFonts w:ascii="Times New Roman" w:hAnsi="Times New Roman" w:cs="Times New Roman"/>
            <w:sz w:val="28"/>
            <w:szCs w:val="28"/>
            <w:lang w:val="en-US"/>
          </w:rPr>
          <w:t>view</w:t>
        </w:r>
        <w:r w:rsidR="00A41EA3" w:rsidRPr="00C2298D">
          <w:rPr>
            <w:rStyle w:val="a9"/>
            <w:rFonts w:ascii="Times New Roman" w:hAnsi="Times New Roman" w:cs="Times New Roman"/>
            <w:sz w:val="28"/>
            <w:szCs w:val="28"/>
          </w:rPr>
          <w:t>/?</w:t>
        </w:r>
        <w:proofErr w:type="spellStart"/>
        <w:r w:rsidR="00A41EA3" w:rsidRPr="00C2298D">
          <w:rPr>
            <w:rStyle w:val="a9"/>
            <w:rFonts w:ascii="Times New Roman" w:hAnsi="Times New Roman" w:cs="Times New Roman"/>
            <w:sz w:val="28"/>
            <w:szCs w:val="28"/>
            <w:lang w:val="en-US"/>
          </w:rPr>
          <w:t>src</w:t>
        </w:r>
        <w:proofErr w:type="spellEnd"/>
        <w:r w:rsidR="00A41EA3" w:rsidRPr="00C2298D">
          <w:rPr>
            <w:rStyle w:val="a9"/>
            <w:rFonts w:ascii="Times New Roman" w:hAnsi="Times New Roman" w:cs="Times New Roman"/>
            <w:sz w:val="28"/>
            <w:szCs w:val="28"/>
          </w:rPr>
          <w:t>=</w:t>
        </w:r>
        <w:proofErr w:type="spellStart"/>
        <w:r w:rsidR="00A41EA3" w:rsidRPr="00C2298D">
          <w:rPr>
            <w:rStyle w:val="a9"/>
            <w:rFonts w:ascii="Times New Roman" w:hAnsi="Times New Roman" w:cs="Times New Roman"/>
            <w:sz w:val="28"/>
            <w:szCs w:val="28"/>
            <w:lang w:val="en-US"/>
          </w:rPr>
          <w:t>ques</w:t>
        </w:r>
        <w:proofErr w:type="spellEnd"/>
        <w:r w:rsidR="00A41EA3" w:rsidRPr="00C2298D">
          <w:rPr>
            <w:rStyle w:val="a9"/>
            <w:rFonts w:ascii="Times New Roman" w:hAnsi="Times New Roman" w:cs="Times New Roman"/>
            <w:sz w:val="28"/>
            <w:szCs w:val="28"/>
          </w:rPr>
          <w:t>&amp;</w:t>
        </w:r>
        <w:r w:rsidR="00A41EA3" w:rsidRPr="00C2298D">
          <w:rPr>
            <w:rStyle w:val="a9"/>
            <w:rFonts w:ascii="Times New Roman" w:hAnsi="Times New Roman" w:cs="Times New Roman"/>
            <w:sz w:val="28"/>
            <w:szCs w:val="28"/>
            <w:lang w:val="en-US"/>
          </w:rPr>
          <w:t>id</w:t>
        </w:r>
        <w:r w:rsidR="00A41EA3" w:rsidRPr="00C2298D">
          <w:rPr>
            <w:rStyle w:val="a9"/>
            <w:rFonts w:ascii="Times New Roman" w:hAnsi="Times New Roman" w:cs="Times New Roman"/>
            <w:sz w:val="28"/>
            <w:szCs w:val="28"/>
          </w:rPr>
          <w:t>=41289</w:t>
        </w:r>
      </w:hyperlink>
      <w:r w:rsidR="00A41EA3" w:rsidRPr="00C2298D">
        <w:rPr>
          <w:rFonts w:ascii="Times New Roman" w:hAnsi="Times New Roman" w:cs="Times New Roman"/>
          <w:sz w:val="28"/>
          <w:szCs w:val="28"/>
        </w:rPr>
        <w:t>)</w:t>
      </w:r>
    </w:p>
    <w:p w:rsidR="00BD6291" w:rsidRPr="00C2298D" w:rsidRDefault="00BD6291" w:rsidP="003D0D8A">
      <w:pPr>
        <w:jc w:val="both"/>
        <w:rPr>
          <w:rFonts w:ascii="Times New Roman" w:hAnsi="Times New Roman" w:cs="Times New Roman"/>
          <w:b/>
          <w:sz w:val="28"/>
          <w:szCs w:val="28"/>
        </w:rPr>
      </w:pPr>
      <w:r w:rsidRPr="00C2298D">
        <w:rPr>
          <w:rFonts w:ascii="Times New Roman" w:hAnsi="Times New Roman" w:cs="Times New Roman"/>
          <w:b/>
          <w:sz w:val="28"/>
          <w:szCs w:val="28"/>
        </w:rPr>
        <w:t>Довідково</w:t>
      </w:r>
    </w:p>
    <w:p w:rsidR="00B80CFB" w:rsidRPr="00C2298D" w:rsidRDefault="003D0D8A" w:rsidP="00C2298D">
      <w:pPr>
        <w:jc w:val="both"/>
        <w:rPr>
          <w:rFonts w:ascii="Times New Roman" w:hAnsi="Times New Roman" w:cs="Times New Roman"/>
          <w:sz w:val="28"/>
          <w:szCs w:val="28"/>
        </w:rPr>
      </w:pPr>
      <w:r w:rsidRPr="00C2298D">
        <w:rPr>
          <w:rFonts w:ascii="Times New Roman" w:hAnsi="Times New Roman" w:cs="Times New Roman"/>
          <w:sz w:val="28"/>
          <w:szCs w:val="28"/>
        </w:rPr>
        <w:t xml:space="preserve">На веб порталі ДПС за посиланням </w:t>
      </w:r>
      <w:hyperlink r:id="rId6" w:history="1">
        <w:r w:rsidRPr="00C2298D">
          <w:rPr>
            <w:rStyle w:val="a9"/>
            <w:rFonts w:ascii="Times New Roman" w:hAnsi="Times New Roman" w:cs="Times New Roman"/>
            <w:sz w:val="28"/>
            <w:szCs w:val="28"/>
          </w:rPr>
          <w:t>https://tax.gov.ua/baneryi/onlayn-navchannya/podatok-na-neruhome-mayno/yuridichni-osobi/osoblivosti-spravlyannya-</w:t>
        </w:r>
        <w:r w:rsidRPr="00C2298D">
          <w:rPr>
            <w:rStyle w:val="a9"/>
            <w:rFonts w:ascii="Times New Roman" w:hAnsi="Times New Roman" w:cs="Times New Roman"/>
            <w:sz w:val="28"/>
            <w:szCs w:val="28"/>
          </w:rPr>
          <w:lastRenderedPageBreak/>
          <w:t>podatku--zboru-/</w:t>
        </w:r>
      </w:hyperlink>
      <w:r w:rsidRPr="00C2298D">
        <w:rPr>
          <w:rFonts w:ascii="Times New Roman" w:hAnsi="Times New Roman" w:cs="Times New Roman"/>
          <w:sz w:val="28"/>
          <w:szCs w:val="28"/>
        </w:rPr>
        <w:t xml:space="preserve"> </w:t>
      </w:r>
      <w:r w:rsidR="00FE2F22" w:rsidRPr="00C2298D">
        <w:rPr>
          <w:rFonts w:ascii="Times New Roman" w:hAnsi="Times New Roman" w:cs="Times New Roman"/>
          <w:sz w:val="28"/>
          <w:szCs w:val="28"/>
        </w:rPr>
        <w:t xml:space="preserve">для юридичних осіб </w:t>
      </w:r>
      <w:r w:rsidRPr="00C2298D">
        <w:rPr>
          <w:rFonts w:ascii="Times New Roman" w:hAnsi="Times New Roman" w:cs="Times New Roman"/>
          <w:sz w:val="28"/>
          <w:szCs w:val="28"/>
        </w:rPr>
        <w:t>розміщені всі актуальні роз’яснення щодо справляння податку на нерухоме майно, відмінне від земельної ділянки</w:t>
      </w:r>
      <w:r w:rsidR="00FE2F22" w:rsidRPr="00C2298D">
        <w:rPr>
          <w:rFonts w:ascii="Times New Roman" w:hAnsi="Times New Roman" w:cs="Times New Roman"/>
          <w:sz w:val="28"/>
          <w:szCs w:val="28"/>
        </w:rPr>
        <w:t xml:space="preserve">. </w:t>
      </w:r>
    </w:p>
    <w:sectPr w:rsidR="00B80CFB" w:rsidRPr="00C2298D" w:rsidSect="00C2298D">
      <w:pgSz w:w="11906" w:h="16838"/>
      <w:pgMar w:top="1135" w:right="566"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F4353"/>
    <w:multiLevelType w:val="hybridMultilevel"/>
    <w:tmpl w:val="17D6E066"/>
    <w:lvl w:ilvl="0" w:tplc="ECF883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E5"/>
    <w:rsid w:val="003221A6"/>
    <w:rsid w:val="003D0D8A"/>
    <w:rsid w:val="004D1E61"/>
    <w:rsid w:val="00523F34"/>
    <w:rsid w:val="0071643E"/>
    <w:rsid w:val="007A5C02"/>
    <w:rsid w:val="00845954"/>
    <w:rsid w:val="00885F3A"/>
    <w:rsid w:val="00987079"/>
    <w:rsid w:val="00A41EA3"/>
    <w:rsid w:val="00B56B70"/>
    <w:rsid w:val="00B80CFB"/>
    <w:rsid w:val="00BC2D57"/>
    <w:rsid w:val="00BD6291"/>
    <w:rsid w:val="00BD62CC"/>
    <w:rsid w:val="00BF1BEA"/>
    <w:rsid w:val="00C2298D"/>
    <w:rsid w:val="00E91D89"/>
    <w:rsid w:val="00EA004A"/>
    <w:rsid w:val="00EC7CE5"/>
    <w:rsid w:val="00FA4CC2"/>
    <w:rsid w:val="00FE2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9BA5A-C6D4-452F-BD53-7BAF4CEC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7CE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C7CE5"/>
    <w:rPr>
      <w:b/>
      <w:bCs/>
    </w:rPr>
  </w:style>
  <w:style w:type="character" w:styleId="a5">
    <w:name w:val="Emphasis"/>
    <w:basedOn w:val="a0"/>
    <w:uiPriority w:val="20"/>
    <w:qFormat/>
    <w:rsid w:val="00EC7CE5"/>
    <w:rPr>
      <w:i/>
      <w:iCs/>
    </w:rPr>
  </w:style>
  <w:style w:type="paragraph" w:styleId="a6">
    <w:name w:val="Balloon Text"/>
    <w:basedOn w:val="a"/>
    <w:link w:val="a7"/>
    <w:uiPriority w:val="99"/>
    <w:semiHidden/>
    <w:unhideWhenUsed/>
    <w:rsid w:val="009870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87079"/>
    <w:rPr>
      <w:rFonts w:ascii="Segoe UI" w:hAnsi="Segoe UI" w:cs="Segoe UI"/>
      <w:sz w:val="18"/>
      <w:szCs w:val="18"/>
    </w:rPr>
  </w:style>
  <w:style w:type="paragraph" w:styleId="a8">
    <w:name w:val="List Paragraph"/>
    <w:basedOn w:val="a"/>
    <w:uiPriority w:val="34"/>
    <w:qFormat/>
    <w:rsid w:val="00E91D89"/>
    <w:pPr>
      <w:ind w:left="720"/>
      <w:contextualSpacing/>
    </w:pPr>
  </w:style>
  <w:style w:type="character" w:styleId="a9">
    <w:name w:val="Hyperlink"/>
    <w:basedOn w:val="a0"/>
    <w:uiPriority w:val="99"/>
    <w:unhideWhenUsed/>
    <w:rsid w:val="003D0D8A"/>
    <w:rPr>
      <w:color w:val="0563C1" w:themeColor="hyperlink"/>
      <w:u w:val="single"/>
    </w:rPr>
  </w:style>
  <w:style w:type="character" w:customStyle="1" w:styleId="UnresolvedMention">
    <w:name w:val="Unresolved Mention"/>
    <w:basedOn w:val="a0"/>
    <w:uiPriority w:val="99"/>
    <w:semiHidden/>
    <w:unhideWhenUsed/>
    <w:rsid w:val="003D0D8A"/>
    <w:rPr>
      <w:color w:val="605E5C"/>
      <w:shd w:val="clear" w:color="auto" w:fill="E1DFDD"/>
    </w:rPr>
  </w:style>
  <w:style w:type="character" w:styleId="aa">
    <w:name w:val="FollowedHyperlink"/>
    <w:basedOn w:val="a0"/>
    <w:uiPriority w:val="99"/>
    <w:semiHidden/>
    <w:unhideWhenUsed/>
    <w:rsid w:val="00C22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x.gov.ua/baneryi/onlayn-navchannya/podatok-na-neruhome-mayno/yuridichni-osobi/osoblivosti-spravlyannya-podatku--zboru-/" TargetMode="External"/><Relationship Id="rId5" Type="http://schemas.openxmlformats.org/officeDocument/2006/relationships/hyperlink" Target="https://zir.tax.gov.ua/main/bz/view/?src=ques&amp;id=412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7280</Words>
  <Characters>4151</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ГОЙСТЕР ОЛЕНА ВОЛОДИМИРІВНА</dc:creator>
  <cp:keywords/>
  <dc:description/>
  <cp:lastModifiedBy>Учетная запись Майкрософт</cp:lastModifiedBy>
  <cp:revision>5</cp:revision>
  <cp:lastPrinted>2025-03-04T14:54:00Z</cp:lastPrinted>
  <dcterms:created xsi:type="dcterms:W3CDTF">2025-03-05T14:34:00Z</dcterms:created>
  <dcterms:modified xsi:type="dcterms:W3CDTF">2025-03-06T06:57:00Z</dcterms:modified>
</cp:coreProperties>
</file>