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63" w:rsidRDefault="00897363" w:rsidP="00314943">
      <w:pPr>
        <w:spacing w:after="0" w:line="240" w:lineRule="auto"/>
        <w:jc w:val="center"/>
        <w:rPr>
          <w:rFonts w:ascii="Times New Roman" w:eastAsia="Times New Roman" w:hAnsi="Times New Roman" w:cs="Times New Roman"/>
          <w:b/>
          <w:color w:val="000000"/>
          <w:sz w:val="28"/>
          <w:szCs w:val="28"/>
          <w:lang w:eastAsia="uk-UA"/>
        </w:rPr>
      </w:pPr>
    </w:p>
    <w:p w:rsidR="00667CA8" w:rsidRPr="00FC63D1" w:rsidRDefault="00314943" w:rsidP="00314943">
      <w:pPr>
        <w:spacing w:after="0" w:line="240" w:lineRule="auto"/>
        <w:jc w:val="center"/>
        <w:rPr>
          <w:rFonts w:ascii="Times New Roman" w:eastAsia="Times New Roman" w:hAnsi="Times New Roman" w:cs="Times New Roman"/>
          <w:b/>
          <w:spacing w:val="-4"/>
          <w:sz w:val="28"/>
          <w:szCs w:val="28"/>
          <w:lang w:eastAsia="uk-UA"/>
        </w:rPr>
      </w:pPr>
      <w:r w:rsidRPr="00FC63D1">
        <w:rPr>
          <w:rFonts w:ascii="Times New Roman" w:eastAsia="Times New Roman" w:hAnsi="Times New Roman" w:cs="Times New Roman"/>
          <w:b/>
          <w:color w:val="000000"/>
          <w:sz w:val="28"/>
          <w:szCs w:val="28"/>
          <w:lang w:eastAsia="uk-UA"/>
        </w:rPr>
        <w:t xml:space="preserve">Як скористатися </w:t>
      </w:r>
      <w:r w:rsidR="00844464" w:rsidRPr="00FC63D1">
        <w:rPr>
          <w:rFonts w:ascii="Times New Roman" w:eastAsia="Times New Roman" w:hAnsi="Times New Roman" w:cs="Times New Roman"/>
          <w:b/>
          <w:color w:val="000000"/>
          <w:sz w:val="28"/>
          <w:szCs w:val="28"/>
          <w:lang w:eastAsia="uk-UA"/>
        </w:rPr>
        <w:t xml:space="preserve">нормами </w:t>
      </w:r>
      <w:r w:rsidR="00667CA8" w:rsidRPr="00FC63D1">
        <w:rPr>
          <w:rFonts w:ascii="Times New Roman" w:eastAsia="Times New Roman" w:hAnsi="Times New Roman" w:cs="Times New Roman"/>
          <w:b/>
          <w:color w:val="222A35"/>
          <w:sz w:val="28"/>
          <w:szCs w:val="28"/>
          <w:lang w:eastAsia="uk-UA"/>
        </w:rPr>
        <w:t>підпункт</w:t>
      </w:r>
      <w:r w:rsidR="00844464" w:rsidRPr="00FC63D1">
        <w:rPr>
          <w:rFonts w:ascii="Times New Roman" w:eastAsia="Times New Roman" w:hAnsi="Times New Roman" w:cs="Times New Roman"/>
          <w:b/>
          <w:color w:val="222A35"/>
          <w:sz w:val="28"/>
          <w:szCs w:val="28"/>
          <w:lang w:eastAsia="uk-UA"/>
        </w:rPr>
        <w:t>у</w:t>
      </w:r>
      <w:r w:rsidR="00667CA8" w:rsidRPr="00FC63D1">
        <w:rPr>
          <w:rFonts w:ascii="Times New Roman" w:eastAsia="Times New Roman" w:hAnsi="Times New Roman" w:cs="Times New Roman"/>
          <w:b/>
          <w:color w:val="222A35"/>
          <w:sz w:val="28"/>
          <w:szCs w:val="28"/>
          <w:lang w:eastAsia="uk-UA"/>
        </w:rPr>
        <w:t xml:space="preserve"> 69.22 пункту 69 </w:t>
      </w:r>
      <w:r w:rsidR="00667CA8" w:rsidRPr="00FC63D1">
        <w:rPr>
          <w:rFonts w:ascii="Times New Roman" w:eastAsia="Times New Roman" w:hAnsi="Times New Roman" w:cs="Times New Roman"/>
          <w:b/>
          <w:color w:val="222A35"/>
          <w:sz w:val="28"/>
          <w:szCs w:val="28"/>
          <w:lang w:eastAsia="ru-RU"/>
        </w:rPr>
        <w:t>підрозділу 10 розділу ХХ «Перехідні положення»</w:t>
      </w:r>
      <w:r w:rsidR="00667CA8" w:rsidRPr="00FC63D1">
        <w:rPr>
          <w:rFonts w:ascii="Times New Roman" w:eastAsia="Times New Roman" w:hAnsi="Times New Roman" w:cs="Times New Roman"/>
          <w:color w:val="222A35"/>
          <w:sz w:val="28"/>
          <w:szCs w:val="28"/>
          <w:lang w:eastAsia="ru-RU"/>
        </w:rPr>
        <w:t xml:space="preserve"> </w:t>
      </w:r>
      <w:r w:rsidR="002E39C4" w:rsidRPr="00FC63D1">
        <w:rPr>
          <w:rFonts w:ascii="Times New Roman" w:eastAsia="Times New Roman" w:hAnsi="Times New Roman" w:cs="Times New Roman"/>
          <w:b/>
          <w:spacing w:val="-4"/>
          <w:sz w:val="28"/>
          <w:szCs w:val="28"/>
          <w:lang w:eastAsia="uk-UA"/>
        </w:rPr>
        <w:t xml:space="preserve">Податкового кодексу України </w:t>
      </w:r>
    </w:p>
    <w:p w:rsidR="00897363" w:rsidRPr="00FC63D1" w:rsidRDefault="00667CA8" w:rsidP="00314943">
      <w:pPr>
        <w:spacing w:after="0" w:line="240" w:lineRule="auto"/>
        <w:jc w:val="center"/>
        <w:rPr>
          <w:rFonts w:ascii="Times New Roman" w:eastAsia="Times New Roman" w:hAnsi="Times New Roman" w:cs="Times New Roman"/>
          <w:b/>
          <w:color w:val="000000"/>
          <w:sz w:val="28"/>
          <w:szCs w:val="28"/>
          <w:lang w:eastAsia="uk-UA"/>
        </w:rPr>
      </w:pPr>
      <w:r w:rsidRPr="00FC63D1">
        <w:rPr>
          <w:rFonts w:ascii="Times New Roman" w:eastAsia="Times New Roman" w:hAnsi="Times New Roman" w:cs="Times New Roman"/>
          <w:b/>
          <w:spacing w:val="-4"/>
          <w:sz w:val="28"/>
          <w:szCs w:val="28"/>
          <w:lang w:eastAsia="uk-UA"/>
        </w:rPr>
        <w:t xml:space="preserve">щодо </w:t>
      </w:r>
      <w:r w:rsidR="002E39C4" w:rsidRPr="00FC63D1">
        <w:rPr>
          <w:rFonts w:ascii="Times New Roman" w:eastAsia="Times New Roman" w:hAnsi="Times New Roman" w:cs="Times New Roman"/>
          <w:b/>
          <w:color w:val="000000"/>
          <w:sz w:val="28"/>
          <w:szCs w:val="28"/>
          <w:lang w:eastAsia="uk-UA"/>
        </w:rPr>
        <w:t xml:space="preserve">нарахування та </w:t>
      </w:r>
      <w:r w:rsidR="00314943" w:rsidRPr="00FC63D1">
        <w:rPr>
          <w:rFonts w:ascii="Times New Roman" w:eastAsia="Times New Roman" w:hAnsi="Times New Roman" w:cs="Times New Roman"/>
          <w:b/>
          <w:color w:val="000000"/>
          <w:sz w:val="28"/>
          <w:szCs w:val="28"/>
          <w:lang w:eastAsia="uk-UA"/>
        </w:rPr>
        <w:t xml:space="preserve">сплати податку на нерухоме майно, відмінне від земельної ділянки, за пошкоджені </w:t>
      </w:r>
      <w:r w:rsidRPr="00FC63D1">
        <w:rPr>
          <w:rFonts w:ascii="Times New Roman" w:eastAsia="Times New Roman" w:hAnsi="Times New Roman" w:cs="Times New Roman"/>
          <w:b/>
          <w:color w:val="000000"/>
          <w:sz w:val="28"/>
          <w:szCs w:val="28"/>
          <w:lang w:eastAsia="uk-UA"/>
        </w:rPr>
        <w:t xml:space="preserve">у 2022 році </w:t>
      </w:r>
      <w:r w:rsidR="00314943" w:rsidRPr="00FC63D1">
        <w:rPr>
          <w:rFonts w:ascii="Times New Roman" w:eastAsia="Times New Roman" w:hAnsi="Times New Roman" w:cs="Times New Roman"/>
          <w:b/>
          <w:color w:val="000000"/>
          <w:sz w:val="28"/>
          <w:szCs w:val="28"/>
          <w:lang w:eastAsia="uk-UA"/>
        </w:rPr>
        <w:t>об’єкти нерухомості</w:t>
      </w:r>
      <w:r w:rsidRPr="00FC63D1">
        <w:rPr>
          <w:rFonts w:ascii="Times New Roman" w:eastAsia="Times New Roman" w:hAnsi="Times New Roman" w:cs="Times New Roman"/>
          <w:b/>
          <w:color w:val="000000"/>
          <w:sz w:val="28"/>
          <w:szCs w:val="28"/>
          <w:lang w:eastAsia="uk-UA"/>
        </w:rPr>
        <w:t xml:space="preserve">, </w:t>
      </w:r>
    </w:p>
    <w:p w:rsidR="00314943" w:rsidRPr="00FC63D1" w:rsidRDefault="00667CA8" w:rsidP="00314943">
      <w:pPr>
        <w:spacing w:after="0" w:line="240" w:lineRule="auto"/>
        <w:jc w:val="center"/>
        <w:rPr>
          <w:rFonts w:ascii="Times New Roman" w:eastAsia="Times New Roman" w:hAnsi="Times New Roman" w:cs="Times New Roman"/>
          <w:b/>
          <w:color w:val="000000"/>
          <w:sz w:val="28"/>
          <w:szCs w:val="28"/>
          <w:lang w:eastAsia="uk-UA"/>
        </w:rPr>
      </w:pPr>
      <w:r w:rsidRPr="00FC63D1">
        <w:rPr>
          <w:rFonts w:ascii="Times New Roman" w:eastAsia="Times New Roman" w:hAnsi="Times New Roman" w:cs="Times New Roman"/>
          <w:b/>
          <w:color w:val="000000"/>
          <w:sz w:val="28"/>
          <w:szCs w:val="28"/>
          <w:lang w:eastAsia="uk-UA"/>
        </w:rPr>
        <w:t>що знаходяться у власності юридичних осіб</w:t>
      </w:r>
    </w:p>
    <w:p w:rsidR="00314943" w:rsidRPr="00FC63D1" w:rsidRDefault="00314943">
      <w:pPr>
        <w:rPr>
          <w:highlight w:val="yellow"/>
        </w:rPr>
      </w:pPr>
    </w:p>
    <w:p w:rsidR="0053573F" w:rsidRDefault="0053573F" w:rsidP="00EC7F0A">
      <w:pPr>
        <w:widowControl w:val="0"/>
        <w:spacing w:after="0" w:line="240" w:lineRule="auto"/>
        <w:ind w:firstLine="540"/>
        <w:jc w:val="both"/>
        <w:rPr>
          <w:rFonts w:ascii="Times New Roman" w:eastAsia="Times New Roman" w:hAnsi="Times New Roman" w:cs="Times New Roman"/>
          <w:color w:val="222A35"/>
          <w:sz w:val="28"/>
          <w:szCs w:val="28"/>
          <w:lang w:eastAsia="uk-UA"/>
        </w:rPr>
      </w:pPr>
    </w:p>
    <w:p w:rsidR="00EC7F0A" w:rsidRPr="00FC63D1" w:rsidRDefault="00EC7F0A" w:rsidP="00EC7F0A">
      <w:pPr>
        <w:widowControl w:val="0"/>
        <w:spacing w:after="0" w:line="240" w:lineRule="auto"/>
        <w:ind w:firstLine="540"/>
        <w:jc w:val="both"/>
        <w:rPr>
          <w:rFonts w:ascii="Times New Roman" w:eastAsia="Times New Roman" w:hAnsi="Times New Roman" w:cs="Times New Roman"/>
          <w:color w:val="222A35"/>
          <w:sz w:val="28"/>
          <w:szCs w:val="28"/>
          <w:lang w:eastAsia="ru-RU"/>
        </w:rPr>
      </w:pPr>
      <w:r w:rsidRPr="00FC63D1">
        <w:rPr>
          <w:rFonts w:ascii="Times New Roman" w:eastAsia="Times New Roman" w:hAnsi="Times New Roman" w:cs="Times New Roman"/>
          <w:color w:val="222A35"/>
          <w:sz w:val="28"/>
          <w:szCs w:val="28"/>
          <w:lang w:eastAsia="uk-UA"/>
        </w:rPr>
        <w:t xml:space="preserve">Особливості справляння </w:t>
      </w:r>
      <w:r w:rsidR="00771FFC" w:rsidRPr="00FC63D1">
        <w:rPr>
          <w:rFonts w:ascii="Times New Roman" w:eastAsia="Times New Roman" w:hAnsi="Times New Roman" w:cs="Times New Roman"/>
          <w:color w:val="000000"/>
          <w:sz w:val="28"/>
          <w:szCs w:val="28"/>
          <w:lang w:eastAsia="ru-RU"/>
        </w:rPr>
        <w:t>податку на нерухоме майно, відмінне від земельної ділянки</w:t>
      </w:r>
      <w:r w:rsidR="00771FFC" w:rsidRPr="00FC63D1">
        <w:rPr>
          <w:rFonts w:ascii="Times New Roman" w:eastAsia="Times New Roman" w:hAnsi="Times New Roman" w:cs="Times New Roman"/>
          <w:color w:val="222A35"/>
          <w:sz w:val="28"/>
          <w:szCs w:val="28"/>
          <w:lang w:eastAsia="uk-UA"/>
        </w:rPr>
        <w:t xml:space="preserve">  (далі – </w:t>
      </w:r>
      <w:r w:rsidRPr="00FC63D1">
        <w:rPr>
          <w:rFonts w:ascii="Times New Roman" w:eastAsia="Times New Roman" w:hAnsi="Times New Roman" w:cs="Times New Roman"/>
          <w:color w:val="222A35"/>
          <w:sz w:val="28"/>
          <w:szCs w:val="28"/>
          <w:lang w:eastAsia="uk-UA"/>
        </w:rPr>
        <w:t>Подат</w:t>
      </w:r>
      <w:r w:rsidR="00771FFC" w:rsidRPr="00FC63D1">
        <w:rPr>
          <w:rFonts w:ascii="Times New Roman" w:eastAsia="Times New Roman" w:hAnsi="Times New Roman" w:cs="Times New Roman"/>
          <w:color w:val="222A35"/>
          <w:sz w:val="28"/>
          <w:szCs w:val="28"/>
          <w:lang w:eastAsia="uk-UA"/>
        </w:rPr>
        <w:t>о</w:t>
      </w:r>
      <w:r w:rsidRPr="00FC63D1">
        <w:rPr>
          <w:rFonts w:ascii="Times New Roman" w:eastAsia="Times New Roman" w:hAnsi="Times New Roman" w:cs="Times New Roman"/>
          <w:color w:val="222A35"/>
          <w:sz w:val="28"/>
          <w:szCs w:val="28"/>
          <w:lang w:eastAsia="uk-UA"/>
        </w:rPr>
        <w:t>к</w:t>
      </w:r>
      <w:r w:rsidR="00771FFC" w:rsidRPr="00FC63D1">
        <w:rPr>
          <w:rFonts w:ascii="Times New Roman" w:eastAsia="Times New Roman" w:hAnsi="Times New Roman" w:cs="Times New Roman"/>
          <w:color w:val="222A35"/>
          <w:sz w:val="28"/>
          <w:szCs w:val="28"/>
          <w:lang w:eastAsia="uk-UA"/>
        </w:rPr>
        <w:t>)</w:t>
      </w:r>
      <w:r w:rsidRPr="00FC63D1">
        <w:rPr>
          <w:rFonts w:ascii="Times New Roman" w:eastAsia="Times New Roman" w:hAnsi="Times New Roman" w:cs="Times New Roman"/>
          <w:color w:val="222A35"/>
          <w:sz w:val="28"/>
          <w:szCs w:val="28"/>
          <w:lang w:eastAsia="uk-UA"/>
        </w:rPr>
        <w:t xml:space="preserve"> у період дії воєнного стану в Україні врегульовано нормами розділу ХІІ та підпунктом 69.22 пункту 69 </w:t>
      </w:r>
      <w:r w:rsidRPr="00FC63D1">
        <w:rPr>
          <w:rFonts w:ascii="Times New Roman" w:eastAsia="Times New Roman" w:hAnsi="Times New Roman" w:cs="Times New Roman"/>
          <w:color w:val="222A35"/>
          <w:sz w:val="28"/>
          <w:szCs w:val="28"/>
          <w:lang w:eastAsia="ru-RU"/>
        </w:rPr>
        <w:t xml:space="preserve">підрозділу 10 розділу ХХ «Перехідні положення» </w:t>
      </w:r>
      <w:r w:rsidR="00771FFC" w:rsidRPr="00FC63D1">
        <w:rPr>
          <w:rFonts w:ascii="Times New Roman" w:eastAsia="Times New Roman" w:hAnsi="Times New Roman" w:cs="Times New Roman"/>
          <w:spacing w:val="-4"/>
          <w:sz w:val="28"/>
          <w:szCs w:val="28"/>
          <w:lang w:eastAsia="uk-UA"/>
        </w:rPr>
        <w:t>Податкового кодексу України (далі –</w:t>
      </w:r>
      <w:r w:rsidR="001B6500" w:rsidRPr="001B6500">
        <w:rPr>
          <w:rFonts w:ascii="Times New Roman" w:eastAsia="Times New Roman" w:hAnsi="Times New Roman" w:cs="Times New Roman"/>
          <w:spacing w:val="-4"/>
          <w:sz w:val="28"/>
          <w:szCs w:val="28"/>
          <w:lang w:eastAsia="uk-UA"/>
        </w:rPr>
        <w:t xml:space="preserve"> </w:t>
      </w:r>
      <w:r w:rsidR="00771FFC" w:rsidRPr="00FC63D1">
        <w:rPr>
          <w:rFonts w:ascii="Times New Roman" w:eastAsia="Times New Roman" w:hAnsi="Times New Roman" w:cs="Times New Roman"/>
          <w:spacing w:val="-4"/>
          <w:sz w:val="28"/>
          <w:szCs w:val="28"/>
          <w:lang w:eastAsia="uk-UA"/>
        </w:rPr>
        <w:t>Кодекс)</w:t>
      </w:r>
      <w:r w:rsidRPr="00FC63D1">
        <w:rPr>
          <w:rFonts w:ascii="Times New Roman" w:eastAsia="Times New Roman" w:hAnsi="Times New Roman" w:cs="Times New Roman"/>
          <w:color w:val="222A35"/>
          <w:sz w:val="28"/>
          <w:szCs w:val="28"/>
          <w:lang w:eastAsia="ru-RU"/>
        </w:rPr>
        <w:t>.</w:t>
      </w:r>
    </w:p>
    <w:p w:rsidR="00667CA8" w:rsidRPr="00FC63D1" w:rsidRDefault="00EC7F0A" w:rsidP="00667CA8">
      <w:pPr>
        <w:spacing w:after="0" w:line="240" w:lineRule="auto"/>
        <w:ind w:firstLine="567"/>
        <w:jc w:val="both"/>
        <w:rPr>
          <w:rFonts w:ascii="Times New Roman" w:eastAsia="Times New Roman" w:hAnsi="Times New Roman" w:cs="Times New Roman"/>
          <w:spacing w:val="-4"/>
          <w:sz w:val="28"/>
          <w:szCs w:val="28"/>
          <w:lang w:eastAsia="ru-RU"/>
        </w:rPr>
      </w:pPr>
      <w:r w:rsidRPr="00FC63D1">
        <w:rPr>
          <w:rFonts w:ascii="Times New Roman" w:eastAsia="Times New Roman" w:hAnsi="Times New Roman" w:cs="Times New Roman"/>
          <w:spacing w:val="-8"/>
          <w:sz w:val="28"/>
          <w:szCs w:val="28"/>
          <w:lang w:eastAsia="ru-RU"/>
        </w:rPr>
        <w:t xml:space="preserve">Відповідно до положень </w:t>
      </w:r>
      <w:r w:rsidRPr="00FC63D1">
        <w:rPr>
          <w:rFonts w:ascii="Times New Roman" w:eastAsia="Times New Roman" w:hAnsi="Times New Roman" w:cs="Times New Roman"/>
          <w:sz w:val="28"/>
          <w:szCs w:val="28"/>
          <w:lang w:eastAsia="ru-RU"/>
        </w:rPr>
        <w:t>підпункту 69.22</w:t>
      </w:r>
      <w:r w:rsidR="001B6500" w:rsidRPr="001B6500">
        <w:rPr>
          <w:rFonts w:ascii="Times New Roman" w:eastAsia="Times New Roman" w:hAnsi="Times New Roman" w:cs="Times New Roman"/>
          <w:color w:val="222A35"/>
          <w:sz w:val="28"/>
          <w:szCs w:val="28"/>
          <w:lang w:eastAsia="uk-UA"/>
        </w:rPr>
        <w:t xml:space="preserve"> </w:t>
      </w:r>
      <w:r w:rsidR="001B6500" w:rsidRPr="00FC63D1">
        <w:rPr>
          <w:rFonts w:ascii="Times New Roman" w:eastAsia="Times New Roman" w:hAnsi="Times New Roman" w:cs="Times New Roman"/>
          <w:color w:val="222A35"/>
          <w:sz w:val="28"/>
          <w:szCs w:val="28"/>
          <w:lang w:eastAsia="uk-UA"/>
        </w:rPr>
        <w:t xml:space="preserve">пункту 69 </w:t>
      </w:r>
      <w:r w:rsidR="001B6500" w:rsidRPr="00FC63D1">
        <w:rPr>
          <w:rFonts w:ascii="Times New Roman" w:eastAsia="Times New Roman" w:hAnsi="Times New Roman" w:cs="Times New Roman"/>
          <w:color w:val="222A35"/>
          <w:sz w:val="28"/>
          <w:szCs w:val="28"/>
          <w:lang w:eastAsia="ru-RU"/>
        </w:rPr>
        <w:t>підрозділу 10 розділу ХХ «Перехідні положення»</w:t>
      </w:r>
      <w:r w:rsidR="001B6500" w:rsidRPr="001B6500">
        <w:rPr>
          <w:rFonts w:ascii="Times New Roman" w:eastAsia="Times New Roman" w:hAnsi="Times New Roman" w:cs="Times New Roman"/>
          <w:color w:val="222A35"/>
          <w:sz w:val="28"/>
          <w:szCs w:val="28"/>
          <w:lang w:eastAsia="ru-RU"/>
        </w:rPr>
        <w:t xml:space="preserve"> Кодексу</w:t>
      </w:r>
      <w:r w:rsidRPr="00FC63D1">
        <w:rPr>
          <w:rFonts w:ascii="Times New Roman" w:eastAsia="Times New Roman" w:hAnsi="Times New Roman" w:cs="Times New Roman"/>
          <w:sz w:val="28"/>
          <w:szCs w:val="28"/>
          <w:lang w:eastAsia="ru-RU"/>
        </w:rPr>
        <w:t xml:space="preserve"> </w:t>
      </w:r>
      <w:r w:rsidRPr="00FC63D1">
        <w:rPr>
          <w:rFonts w:ascii="Times New Roman" w:eastAsia="Times New Roman" w:hAnsi="Times New Roman" w:cs="Times New Roman"/>
          <w:spacing w:val="-4"/>
          <w:sz w:val="28"/>
          <w:szCs w:val="28"/>
          <w:lang w:eastAsia="uk-UA"/>
        </w:rPr>
        <w:t xml:space="preserve">з урахуванням змін, внесених </w:t>
      </w:r>
      <w:r w:rsidRPr="00FC63D1">
        <w:rPr>
          <w:rFonts w:ascii="Times New Roman" w:eastAsia="Times New Roman" w:hAnsi="Times New Roman" w:cs="Times New Roman"/>
          <w:spacing w:val="-4"/>
          <w:sz w:val="28"/>
          <w:szCs w:val="28"/>
          <w:lang w:eastAsia="ru-RU"/>
        </w:rPr>
        <w:t>Законом України від 11 квітня 2023 року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Податок не нараховується та не сплачується</w:t>
      </w:r>
      <w:r w:rsidR="00FC63D1" w:rsidRPr="00FC63D1">
        <w:rPr>
          <w:rFonts w:ascii="Times New Roman" w:eastAsia="Times New Roman" w:hAnsi="Times New Roman" w:cs="Times New Roman"/>
          <w:spacing w:val="-4"/>
          <w:sz w:val="28"/>
          <w:szCs w:val="28"/>
          <w:lang w:eastAsia="ru-RU"/>
        </w:rPr>
        <w:t>, зокрема</w:t>
      </w:r>
      <w:r w:rsidRPr="00FC63D1">
        <w:rPr>
          <w:rFonts w:ascii="Times New Roman" w:eastAsia="Times New Roman" w:hAnsi="Times New Roman" w:cs="Times New Roman"/>
          <w:spacing w:val="-4"/>
          <w:sz w:val="28"/>
          <w:szCs w:val="28"/>
          <w:lang w:eastAsia="ru-RU"/>
        </w:rPr>
        <w:t xml:space="preserve"> </w:t>
      </w:r>
      <w:r w:rsidR="00667CA8" w:rsidRPr="00FC63D1">
        <w:rPr>
          <w:rFonts w:ascii="Times New Roman" w:eastAsia="Times New Roman" w:hAnsi="Times New Roman" w:cs="Times New Roman"/>
          <w:spacing w:val="-4"/>
          <w:sz w:val="28"/>
          <w:szCs w:val="28"/>
          <w:lang w:eastAsia="ru-RU"/>
        </w:rPr>
        <w:t xml:space="preserve">за пошкоджені об’єкти житлової та/або нежитлової нерухомості (як такі, що потребують капітального ремонту, реконструкції чи реставрації внаслідок бойових дій, терористичних актів, диверсій, спричинених збройною агресією Російської Федерації проти України) за період з 1 березня 2022 року та наступні податкові (звітні) періоди за об’єкти житлової </w:t>
      </w:r>
      <w:r w:rsidR="00897363" w:rsidRPr="00FC63D1">
        <w:rPr>
          <w:rFonts w:ascii="Times New Roman" w:eastAsia="Times New Roman" w:hAnsi="Times New Roman" w:cs="Times New Roman"/>
          <w:spacing w:val="-4"/>
          <w:sz w:val="28"/>
          <w:szCs w:val="28"/>
          <w:lang w:eastAsia="ru-RU"/>
        </w:rPr>
        <w:t xml:space="preserve">та/або нежитлової </w:t>
      </w:r>
      <w:r w:rsidR="00667CA8" w:rsidRPr="00FC63D1">
        <w:rPr>
          <w:rFonts w:ascii="Times New Roman" w:eastAsia="Times New Roman" w:hAnsi="Times New Roman" w:cs="Times New Roman"/>
          <w:spacing w:val="-4"/>
          <w:sz w:val="28"/>
          <w:szCs w:val="28"/>
          <w:lang w:eastAsia="ru-RU"/>
        </w:rPr>
        <w:t xml:space="preserve">нерухомості, у тому числі їх частки, які перебувають у власності юридичних осіб, які були пошкоджені у 2022 році внаслідок бойових дій, терористичних актів, диверсій, спричинених збройною агресією Російської Федерації проти України, та дані про пошкодження яких внесені до Державного реєстру майна, пошкодженого та знищеного внаслідок бойових дій, терористичних актів, диверсій, спричинених збройною агресією </w:t>
      </w:r>
      <w:r w:rsidR="00FC63D1" w:rsidRPr="00FC63D1">
        <w:rPr>
          <w:rFonts w:ascii="Times New Roman" w:eastAsia="Times New Roman" w:hAnsi="Times New Roman" w:cs="Times New Roman"/>
          <w:spacing w:val="-4"/>
          <w:sz w:val="28"/>
          <w:szCs w:val="28"/>
          <w:lang w:eastAsia="ru-RU"/>
        </w:rPr>
        <w:t>Р</w:t>
      </w:r>
      <w:r w:rsidR="00667CA8" w:rsidRPr="00FC63D1">
        <w:rPr>
          <w:rFonts w:ascii="Times New Roman" w:eastAsia="Times New Roman" w:hAnsi="Times New Roman" w:cs="Times New Roman"/>
          <w:spacing w:val="-4"/>
          <w:sz w:val="28"/>
          <w:szCs w:val="28"/>
          <w:lang w:eastAsia="ru-RU"/>
        </w:rPr>
        <w:t xml:space="preserve">осійської </w:t>
      </w:r>
      <w:r w:rsidR="00FC63D1" w:rsidRPr="00FC63D1">
        <w:rPr>
          <w:rFonts w:ascii="Times New Roman" w:eastAsia="Times New Roman" w:hAnsi="Times New Roman" w:cs="Times New Roman"/>
          <w:spacing w:val="-4"/>
          <w:sz w:val="28"/>
          <w:szCs w:val="28"/>
          <w:lang w:eastAsia="ru-RU"/>
        </w:rPr>
        <w:t>Ф</w:t>
      </w:r>
      <w:r w:rsidR="00667CA8" w:rsidRPr="00FC63D1">
        <w:rPr>
          <w:rFonts w:ascii="Times New Roman" w:eastAsia="Times New Roman" w:hAnsi="Times New Roman" w:cs="Times New Roman"/>
          <w:spacing w:val="-4"/>
          <w:sz w:val="28"/>
          <w:szCs w:val="28"/>
          <w:lang w:eastAsia="ru-RU"/>
        </w:rPr>
        <w:t xml:space="preserve">едерації проти України (далі – Реєстр пошкодженого майна). </w:t>
      </w:r>
    </w:p>
    <w:p w:rsidR="00667CA8" w:rsidRPr="00FC63D1" w:rsidRDefault="00667CA8" w:rsidP="00667CA8">
      <w:pPr>
        <w:spacing w:after="0" w:line="240" w:lineRule="auto"/>
        <w:ind w:firstLine="567"/>
        <w:jc w:val="both"/>
        <w:rPr>
          <w:rFonts w:ascii="Times New Roman" w:eastAsia="Times New Roman" w:hAnsi="Times New Roman" w:cs="Times New Roman"/>
          <w:spacing w:val="-4"/>
          <w:sz w:val="28"/>
          <w:szCs w:val="28"/>
          <w:lang w:eastAsia="ru-RU"/>
        </w:rPr>
      </w:pPr>
      <w:r w:rsidRPr="00FC63D1">
        <w:rPr>
          <w:rFonts w:ascii="Times New Roman" w:eastAsia="Times New Roman" w:hAnsi="Times New Roman" w:cs="Times New Roman"/>
          <w:spacing w:val="-4"/>
          <w:sz w:val="28"/>
          <w:szCs w:val="28"/>
          <w:lang w:eastAsia="ru-RU"/>
        </w:rPr>
        <w:t xml:space="preserve">Нарахування Податку відновлюється, починаючи з місяця, наступного за місяцем, в якому за даними Реєстру пошкодженого майна об’єкти житлової та/або нежитлової нерухомості </w:t>
      </w:r>
      <w:proofErr w:type="spellStart"/>
      <w:r w:rsidRPr="00FC63D1">
        <w:rPr>
          <w:rFonts w:ascii="Times New Roman" w:eastAsia="Times New Roman" w:hAnsi="Times New Roman" w:cs="Times New Roman"/>
          <w:spacing w:val="-4"/>
          <w:sz w:val="28"/>
          <w:szCs w:val="28"/>
          <w:lang w:eastAsia="ru-RU"/>
        </w:rPr>
        <w:t>капітально</w:t>
      </w:r>
      <w:proofErr w:type="spellEnd"/>
      <w:r w:rsidRPr="00FC63D1">
        <w:rPr>
          <w:rFonts w:ascii="Times New Roman" w:eastAsia="Times New Roman" w:hAnsi="Times New Roman" w:cs="Times New Roman"/>
          <w:spacing w:val="-4"/>
          <w:sz w:val="28"/>
          <w:szCs w:val="28"/>
          <w:lang w:eastAsia="ru-RU"/>
        </w:rPr>
        <w:t xml:space="preserve"> відремонтовані, реконструйовані, реставровані</w:t>
      </w:r>
      <w:r w:rsidR="00FC63D1" w:rsidRPr="00FC63D1">
        <w:rPr>
          <w:rFonts w:ascii="Times New Roman" w:eastAsia="Times New Roman" w:hAnsi="Times New Roman" w:cs="Times New Roman"/>
          <w:spacing w:val="-4"/>
          <w:sz w:val="28"/>
          <w:szCs w:val="28"/>
          <w:lang w:eastAsia="ru-RU"/>
        </w:rPr>
        <w:t>,</w:t>
      </w:r>
      <w:r w:rsidRPr="00FC63D1">
        <w:rPr>
          <w:rFonts w:ascii="Times New Roman" w:eastAsia="Times New Roman" w:hAnsi="Times New Roman" w:cs="Times New Roman"/>
          <w:spacing w:val="-4"/>
          <w:sz w:val="28"/>
          <w:szCs w:val="28"/>
          <w:lang w:eastAsia="ru-RU"/>
        </w:rPr>
        <w:t xml:space="preserve"> визнані придатними для проживання</w:t>
      </w:r>
      <w:r w:rsidR="00FC63D1" w:rsidRPr="00FC63D1">
        <w:rPr>
          <w:rFonts w:ascii="Times New Roman" w:eastAsia="Times New Roman" w:hAnsi="Times New Roman" w:cs="Times New Roman"/>
          <w:spacing w:val="-4"/>
          <w:sz w:val="28"/>
          <w:szCs w:val="28"/>
          <w:lang w:eastAsia="ru-RU"/>
        </w:rPr>
        <w:t xml:space="preserve"> та використання за цільовим призначенням</w:t>
      </w:r>
      <w:r w:rsidRPr="00FC63D1">
        <w:rPr>
          <w:rFonts w:ascii="Times New Roman" w:eastAsia="Times New Roman" w:hAnsi="Times New Roman" w:cs="Times New Roman"/>
          <w:spacing w:val="-4"/>
          <w:sz w:val="28"/>
          <w:szCs w:val="28"/>
          <w:lang w:eastAsia="ru-RU"/>
        </w:rPr>
        <w:t>.</w:t>
      </w:r>
    </w:p>
    <w:p w:rsidR="00BF1963" w:rsidRPr="00FC63D1" w:rsidRDefault="00BF1963" w:rsidP="00667CA8">
      <w:pPr>
        <w:spacing w:after="0" w:line="240" w:lineRule="auto"/>
        <w:ind w:firstLine="567"/>
        <w:jc w:val="both"/>
        <w:outlineLvl w:val="2"/>
        <w:rPr>
          <w:rFonts w:ascii="Times New Roman" w:eastAsia="Calibri" w:hAnsi="Times New Roman" w:cs="Times New Roman"/>
          <w:sz w:val="28"/>
        </w:rPr>
      </w:pPr>
      <w:r w:rsidRPr="00FC63D1">
        <w:rPr>
          <w:rFonts w:ascii="Times New Roman" w:eastAsia="Calibri" w:hAnsi="Times New Roman" w:cs="Times New Roman"/>
          <w:sz w:val="28"/>
        </w:rPr>
        <w:t xml:space="preserve">Порядок ведення Реєстру </w:t>
      </w:r>
      <w:r w:rsidR="00006AE6" w:rsidRPr="00FC63D1">
        <w:rPr>
          <w:rFonts w:ascii="Times New Roman" w:eastAsia="Times New Roman" w:hAnsi="Times New Roman" w:cs="Times New Roman"/>
          <w:spacing w:val="-4"/>
          <w:sz w:val="28"/>
          <w:szCs w:val="28"/>
          <w:lang w:eastAsia="ru-RU"/>
        </w:rPr>
        <w:t>пошкодженого</w:t>
      </w:r>
      <w:r w:rsidR="00006AE6" w:rsidRPr="00FC63D1">
        <w:rPr>
          <w:rFonts w:ascii="Times New Roman" w:eastAsia="Calibri" w:hAnsi="Times New Roman" w:cs="Times New Roman"/>
          <w:sz w:val="28"/>
        </w:rPr>
        <w:t xml:space="preserve"> </w:t>
      </w:r>
      <w:r w:rsidRPr="00FC63D1">
        <w:rPr>
          <w:rFonts w:ascii="Times New Roman" w:eastAsia="Calibri" w:hAnsi="Times New Roman" w:cs="Times New Roman"/>
          <w:sz w:val="28"/>
        </w:rPr>
        <w:t>майна затверджений постановою Кабінету Міністрів України від 13 червня 2023 р. № 624</w:t>
      </w:r>
      <w:r w:rsidR="00F35B0B" w:rsidRPr="00FC63D1">
        <w:rPr>
          <w:rFonts w:ascii="Times New Roman" w:eastAsia="Calibri" w:hAnsi="Times New Roman" w:cs="Times New Roman"/>
          <w:sz w:val="28"/>
        </w:rPr>
        <w:t xml:space="preserve"> </w:t>
      </w:r>
    </w:p>
    <w:p w:rsidR="00BF1963" w:rsidRPr="00FC63D1" w:rsidRDefault="00BF1963" w:rsidP="00BF1963">
      <w:pPr>
        <w:spacing w:after="0" w:line="240" w:lineRule="auto"/>
        <w:ind w:firstLine="567"/>
        <w:jc w:val="both"/>
        <w:outlineLvl w:val="2"/>
        <w:rPr>
          <w:rFonts w:ascii="Times New Roman" w:eastAsia="Calibri" w:hAnsi="Times New Roman" w:cs="Times New Roman"/>
          <w:sz w:val="28"/>
        </w:rPr>
      </w:pPr>
      <w:r w:rsidRPr="00FC63D1">
        <w:rPr>
          <w:rFonts w:ascii="Times New Roman" w:eastAsia="Calibri" w:hAnsi="Times New Roman" w:cs="Times New Roman"/>
          <w:sz w:val="28"/>
        </w:rPr>
        <w:t>Порядок подання інформаційного повідомлення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 затверджений постановою Кабінету Міністрів України від 26 березня 2022 р</w:t>
      </w:r>
      <w:r w:rsidR="00667CA8" w:rsidRPr="00FC63D1">
        <w:rPr>
          <w:rFonts w:ascii="Times New Roman" w:eastAsia="Calibri" w:hAnsi="Times New Roman" w:cs="Times New Roman"/>
          <w:sz w:val="28"/>
        </w:rPr>
        <w:t>оку</w:t>
      </w:r>
      <w:r w:rsidRPr="00FC63D1">
        <w:rPr>
          <w:rFonts w:ascii="Times New Roman" w:eastAsia="Calibri" w:hAnsi="Times New Roman" w:cs="Times New Roman"/>
          <w:sz w:val="28"/>
        </w:rPr>
        <w:t xml:space="preserve"> № 380 (в редакції постанови Кабінету Міністрів Україн</w:t>
      </w:r>
      <w:r w:rsidR="008171B5" w:rsidRPr="00FC63D1">
        <w:rPr>
          <w:rFonts w:ascii="Times New Roman" w:eastAsia="Calibri" w:hAnsi="Times New Roman" w:cs="Times New Roman"/>
          <w:sz w:val="28"/>
        </w:rPr>
        <w:t>и від 13 червня 2023</w:t>
      </w:r>
      <w:r w:rsidR="00897363" w:rsidRPr="00FC63D1">
        <w:rPr>
          <w:rFonts w:ascii="Times New Roman" w:eastAsia="Calibri" w:hAnsi="Times New Roman" w:cs="Times New Roman"/>
          <w:sz w:val="28"/>
        </w:rPr>
        <w:t> </w:t>
      </w:r>
      <w:r w:rsidR="008171B5" w:rsidRPr="00FC63D1">
        <w:rPr>
          <w:rFonts w:ascii="Times New Roman" w:eastAsia="Calibri" w:hAnsi="Times New Roman" w:cs="Times New Roman"/>
          <w:sz w:val="28"/>
        </w:rPr>
        <w:t>р</w:t>
      </w:r>
      <w:r w:rsidR="00667CA8" w:rsidRPr="00FC63D1">
        <w:rPr>
          <w:rFonts w:ascii="Times New Roman" w:eastAsia="Calibri" w:hAnsi="Times New Roman" w:cs="Times New Roman"/>
          <w:sz w:val="28"/>
        </w:rPr>
        <w:t>оку</w:t>
      </w:r>
      <w:r w:rsidR="008171B5" w:rsidRPr="00FC63D1">
        <w:rPr>
          <w:rFonts w:ascii="Times New Roman" w:eastAsia="Calibri" w:hAnsi="Times New Roman" w:cs="Times New Roman"/>
          <w:sz w:val="28"/>
        </w:rPr>
        <w:t xml:space="preserve"> № 624).</w:t>
      </w:r>
    </w:p>
    <w:p w:rsidR="00EC7F0A" w:rsidRPr="00FC63D1" w:rsidRDefault="00EC7F0A" w:rsidP="00EC7F0A">
      <w:pPr>
        <w:spacing w:after="0" w:line="228" w:lineRule="auto"/>
        <w:ind w:firstLine="567"/>
        <w:jc w:val="both"/>
        <w:rPr>
          <w:rFonts w:ascii="Times New Roman" w:eastAsia="Times New Roman" w:hAnsi="Times New Roman" w:cs="Times New Roman"/>
          <w:color w:val="000000"/>
          <w:sz w:val="28"/>
          <w:szCs w:val="28"/>
          <w:lang w:eastAsia="ru-RU"/>
        </w:rPr>
      </w:pPr>
      <w:r w:rsidRPr="00FC63D1">
        <w:rPr>
          <w:rFonts w:ascii="Times New Roman" w:eastAsia="Times New Roman" w:hAnsi="Times New Roman" w:cs="Times New Roman"/>
          <w:color w:val="000000"/>
          <w:sz w:val="28"/>
          <w:szCs w:val="28"/>
          <w:lang w:eastAsia="ru-RU"/>
        </w:rPr>
        <w:t xml:space="preserve">Разом з цим, </w:t>
      </w:r>
      <w:r w:rsidR="00667CA8" w:rsidRPr="00FC63D1">
        <w:rPr>
          <w:rFonts w:ascii="Times New Roman" w:eastAsia="Times New Roman" w:hAnsi="Times New Roman" w:cs="Times New Roman"/>
          <w:color w:val="000000"/>
          <w:sz w:val="28"/>
          <w:szCs w:val="28"/>
          <w:lang w:eastAsia="ru-RU"/>
        </w:rPr>
        <w:t>абзацом дев’ят</w:t>
      </w:r>
      <w:r w:rsidR="0053573F">
        <w:rPr>
          <w:rFonts w:ascii="Times New Roman" w:eastAsia="Times New Roman" w:hAnsi="Times New Roman" w:cs="Times New Roman"/>
          <w:color w:val="000000"/>
          <w:sz w:val="28"/>
          <w:szCs w:val="28"/>
          <w:lang w:eastAsia="ru-RU"/>
        </w:rPr>
        <w:t>надцят</w:t>
      </w:r>
      <w:r w:rsidR="00667CA8" w:rsidRPr="00FC63D1">
        <w:rPr>
          <w:rFonts w:ascii="Times New Roman" w:eastAsia="Times New Roman" w:hAnsi="Times New Roman" w:cs="Times New Roman"/>
          <w:color w:val="000000"/>
          <w:sz w:val="28"/>
          <w:szCs w:val="28"/>
          <w:lang w:eastAsia="ru-RU"/>
        </w:rPr>
        <w:t xml:space="preserve">им </w:t>
      </w:r>
      <w:r w:rsidR="006D6C3D" w:rsidRPr="00FC63D1">
        <w:rPr>
          <w:rFonts w:ascii="Times New Roman" w:eastAsia="Times New Roman" w:hAnsi="Times New Roman" w:cs="Times New Roman"/>
          <w:color w:val="000000"/>
          <w:sz w:val="28"/>
          <w:szCs w:val="28"/>
          <w:lang w:eastAsia="ru-RU"/>
        </w:rPr>
        <w:t>підпункт</w:t>
      </w:r>
      <w:r w:rsidR="00667CA8" w:rsidRPr="00FC63D1">
        <w:rPr>
          <w:rFonts w:ascii="Times New Roman" w:eastAsia="Times New Roman" w:hAnsi="Times New Roman" w:cs="Times New Roman"/>
          <w:color w:val="000000"/>
          <w:sz w:val="28"/>
          <w:szCs w:val="28"/>
          <w:lang w:eastAsia="ru-RU"/>
        </w:rPr>
        <w:t>у</w:t>
      </w:r>
      <w:r w:rsidR="006D6C3D" w:rsidRPr="00FC63D1">
        <w:rPr>
          <w:rFonts w:ascii="Times New Roman" w:eastAsia="Times New Roman" w:hAnsi="Times New Roman" w:cs="Times New Roman"/>
          <w:color w:val="000000"/>
          <w:sz w:val="28"/>
          <w:szCs w:val="28"/>
          <w:lang w:eastAsia="ru-RU"/>
        </w:rPr>
        <w:t xml:space="preserve"> 69.22 </w:t>
      </w:r>
      <w:r w:rsidR="001B6500" w:rsidRPr="00FC63D1">
        <w:rPr>
          <w:rFonts w:ascii="Times New Roman" w:eastAsia="Times New Roman" w:hAnsi="Times New Roman" w:cs="Times New Roman"/>
          <w:color w:val="222A35"/>
          <w:sz w:val="28"/>
          <w:szCs w:val="28"/>
          <w:lang w:eastAsia="uk-UA"/>
        </w:rPr>
        <w:t xml:space="preserve">пункту 69 </w:t>
      </w:r>
      <w:r w:rsidR="001B6500" w:rsidRPr="00FC63D1">
        <w:rPr>
          <w:rFonts w:ascii="Times New Roman" w:eastAsia="Times New Roman" w:hAnsi="Times New Roman" w:cs="Times New Roman"/>
          <w:color w:val="222A35"/>
          <w:sz w:val="28"/>
          <w:szCs w:val="28"/>
          <w:lang w:eastAsia="ru-RU"/>
        </w:rPr>
        <w:t>підрозділу 10 розділу ХХ «Перехідні положення»</w:t>
      </w:r>
      <w:r w:rsidR="001B6500" w:rsidRPr="001B6500">
        <w:rPr>
          <w:rFonts w:ascii="Times New Roman" w:eastAsia="Times New Roman" w:hAnsi="Times New Roman" w:cs="Times New Roman"/>
          <w:color w:val="222A35"/>
          <w:sz w:val="28"/>
          <w:szCs w:val="28"/>
          <w:lang w:eastAsia="ru-RU"/>
        </w:rPr>
        <w:t xml:space="preserve"> Кодексу</w:t>
      </w:r>
      <w:r w:rsidR="001B6500" w:rsidRPr="00FC63D1">
        <w:rPr>
          <w:rFonts w:ascii="Times New Roman" w:eastAsia="Times New Roman" w:hAnsi="Times New Roman" w:cs="Times New Roman"/>
          <w:color w:val="000000"/>
          <w:sz w:val="28"/>
          <w:szCs w:val="28"/>
          <w:lang w:eastAsia="ru-RU"/>
        </w:rPr>
        <w:t xml:space="preserve"> </w:t>
      </w:r>
      <w:r w:rsidR="006D6C3D" w:rsidRPr="00FC63D1">
        <w:rPr>
          <w:rFonts w:ascii="Times New Roman" w:eastAsia="Times New Roman" w:hAnsi="Times New Roman" w:cs="Times New Roman"/>
          <w:color w:val="000000"/>
          <w:sz w:val="28"/>
          <w:szCs w:val="28"/>
          <w:lang w:eastAsia="ru-RU"/>
        </w:rPr>
        <w:t xml:space="preserve">передбачено, що </w:t>
      </w:r>
      <w:r w:rsidRPr="00FC63D1">
        <w:rPr>
          <w:rFonts w:ascii="Times New Roman" w:eastAsia="Times New Roman" w:hAnsi="Times New Roman" w:cs="Times New Roman"/>
          <w:color w:val="000000"/>
          <w:sz w:val="28"/>
          <w:szCs w:val="28"/>
          <w:lang w:eastAsia="ru-RU"/>
        </w:rPr>
        <w:t xml:space="preserve">у </w:t>
      </w:r>
      <w:r w:rsidRPr="00FC63D1">
        <w:rPr>
          <w:rFonts w:ascii="Times New Roman" w:eastAsia="Times New Roman" w:hAnsi="Times New Roman" w:cs="Times New Roman"/>
          <w:color w:val="000000"/>
          <w:sz w:val="28"/>
          <w:szCs w:val="28"/>
          <w:lang w:eastAsia="ru-RU"/>
        </w:rPr>
        <w:lastRenderedPageBreak/>
        <w:t>частині об</w:t>
      </w:r>
      <w:r w:rsidR="00B949EA" w:rsidRPr="00FC63D1">
        <w:rPr>
          <w:rFonts w:ascii="Times New Roman" w:eastAsia="Times New Roman" w:hAnsi="Times New Roman" w:cs="Times New Roman"/>
          <w:color w:val="000000"/>
          <w:sz w:val="28"/>
          <w:szCs w:val="28"/>
          <w:lang w:eastAsia="ru-RU"/>
        </w:rPr>
        <w:t>’</w:t>
      </w:r>
      <w:r w:rsidRPr="00FC63D1">
        <w:rPr>
          <w:rFonts w:ascii="Times New Roman" w:eastAsia="Times New Roman" w:hAnsi="Times New Roman" w:cs="Times New Roman"/>
          <w:color w:val="000000"/>
          <w:sz w:val="28"/>
          <w:szCs w:val="28"/>
          <w:lang w:eastAsia="ru-RU"/>
        </w:rPr>
        <w:t xml:space="preserve">єктів </w:t>
      </w:r>
      <w:r w:rsidR="00897363" w:rsidRPr="00FC63D1">
        <w:rPr>
          <w:rFonts w:ascii="Times New Roman" w:eastAsia="Times New Roman" w:hAnsi="Times New Roman" w:cs="Times New Roman"/>
          <w:color w:val="000000"/>
          <w:sz w:val="28"/>
          <w:szCs w:val="28"/>
          <w:lang w:eastAsia="ru-RU"/>
        </w:rPr>
        <w:t xml:space="preserve">житлової/нежитлової </w:t>
      </w:r>
      <w:r w:rsidRPr="00FC63D1">
        <w:rPr>
          <w:rFonts w:ascii="Times New Roman" w:eastAsia="Times New Roman" w:hAnsi="Times New Roman" w:cs="Times New Roman"/>
          <w:color w:val="000000"/>
          <w:sz w:val="28"/>
          <w:szCs w:val="28"/>
          <w:lang w:eastAsia="ru-RU"/>
        </w:rPr>
        <w:t>нерухомості, у тому числі їх часток, які внаслідок бойових дій, терористичних актів, диверсій, спричинених збройною агресією Російської Федерації проти України, зазнали незначних пошкоджень, придатні</w:t>
      </w:r>
      <w:r w:rsidR="00FC63D1" w:rsidRPr="00FC63D1">
        <w:rPr>
          <w:rFonts w:ascii="Times New Roman" w:eastAsia="Times New Roman" w:hAnsi="Times New Roman" w:cs="Times New Roman"/>
          <w:color w:val="000000"/>
          <w:sz w:val="28"/>
          <w:szCs w:val="28"/>
          <w:lang w:eastAsia="ru-RU"/>
        </w:rPr>
        <w:t>, зокрема</w:t>
      </w:r>
      <w:r w:rsidRPr="00FC63D1">
        <w:rPr>
          <w:rFonts w:ascii="Times New Roman" w:eastAsia="Times New Roman" w:hAnsi="Times New Roman" w:cs="Times New Roman"/>
          <w:color w:val="000000"/>
          <w:sz w:val="28"/>
          <w:szCs w:val="28"/>
          <w:lang w:eastAsia="ru-RU"/>
        </w:rPr>
        <w:t xml:space="preserve"> для використання за цільовим призначенням та підлягають відновленню шляхом поточного ремонту, сільські, селищні, міські ради, військові адміністрації або військово-цивільні адміністрації мають право:</w:t>
      </w:r>
    </w:p>
    <w:p w:rsidR="00EC7F0A" w:rsidRPr="00FC63D1" w:rsidRDefault="00EC7F0A" w:rsidP="0009721A">
      <w:pPr>
        <w:spacing w:after="0" w:line="240" w:lineRule="auto"/>
        <w:ind w:firstLine="567"/>
        <w:jc w:val="both"/>
        <w:rPr>
          <w:rFonts w:ascii="Times New Roman" w:eastAsia="Times New Roman" w:hAnsi="Times New Roman" w:cs="Times New Roman"/>
          <w:color w:val="000000"/>
          <w:sz w:val="28"/>
          <w:szCs w:val="28"/>
          <w:lang w:eastAsia="ru-RU"/>
        </w:rPr>
      </w:pPr>
      <w:r w:rsidRPr="00FC63D1">
        <w:rPr>
          <w:rFonts w:ascii="Times New Roman" w:eastAsia="Times New Roman" w:hAnsi="Times New Roman" w:cs="Times New Roman"/>
          <w:color w:val="000000"/>
          <w:sz w:val="28"/>
          <w:szCs w:val="28"/>
          <w:lang w:eastAsia="ru-RU"/>
        </w:rPr>
        <w:t xml:space="preserve">- встановлювати ставки </w:t>
      </w:r>
      <w:r w:rsidR="00771FFC" w:rsidRPr="00FC63D1">
        <w:rPr>
          <w:rFonts w:ascii="Times New Roman" w:eastAsia="Times New Roman" w:hAnsi="Times New Roman" w:cs="Times New Roman"/>
          <w:color w:val="000000"/>
          <w:sz w:val="28"/>
          <w:szCs w:val="28"/>
          <w:lang w:eastAsia="ru-RU"/>
        </w:rPr>
        <w:t>П</w:t>
      </w:r>
      <w:r w:rsidRPr="00FC63D1">
        <w:rPr>
          <w:rFonts w:ascii="Times New Roman" w:eastAsia="Times New Roman" w:hAnsi="Times New Roman" w:cs="Times New Roman"/>
          <w:color w:val="000000"/>
          <w:sz w:val="28"/>
          <w:szCs w:val="28"/>
          <w:lang w:eastAsia="ru-RU"/>
        </w:rPr>
        <w:t xml:space="preserve">одатку </w:t>
      </w:r>
      <w:r w:rsidR="002E39C4" w:rsidRPr="00FC63D1">
        <w:rPr>
          <w:rFonts w:ascii="Times New Roman" w:eastAsia="Times New Roman" w:hAnsi="Times New Roman" w:cs="Times New Roman"/>
          <w:color w:val="000000"/>
          <w:sz w:val="28"/>
          <w:szCs w:val="28"/>
          <w:lang w:eastAsia="ru-RU"/>
        </w:rPr>
        <w:t xml:space="preserve">в </w:t>
      </w:r>
      <w:r w:rsidRPr="00FC63D1">
        <w:rPr>
          <w:rFonts w:ascii="Times New Roman" w:eastAsia="Times New Roman" w:hAnsi="Times New Roman" w:cs="Times New Roman"/>
          <w:color w:val="000000"/>
          <w:sz w:val="28"/>
          <w:szCs w:val="28"/>
          <w:lang w:eastAsia="ru-RU"/>
        </w:rPr>
        <w:t xml:space="preserve">розмірі, меншому за розмір </w:t>
      </w:r>
      <w:r w:rsidR="00771FFC" w:rsidRPr="00FC63D1">
        <w:rPr>
          <w:rFonts w:ascii="Times New Roman" w:eastAsia="Times New Roman" w:hAnsi="Times New Roman" w:cs="Times New Roman"/>
          <w:color w:val="000000"/>
          <w:sz w:val="28"/>
          <w:szCs w:val="28"/>
          <w:lang w:eastAsia="ru-RU"/>
        </w:rPr>
        <w:t>Податку</w:t>
      </w:r>
      <w:r w:rsidRPr="00FC63D1">
        <w:rPr>
          <w:rFonts w:ascii="Times New Roman" w:eastAsia="Times New Roman" w:hAnsi="Times New Roman" w:cs="Times New Roman"/>
          <w:color w:val="000000"/>
          <w:sz w:val="28"/>
          <w:szCs w:val="28"/>
          <w:lang w:eastAsia="ru-RU"/>
        </w:rPr>
        <w:t>, встановлений рішенням відповідного органу місцевого самоврядування для певного типу об</w:t>
      </w:r>
      <w:r w:rsidR="0009721A" w:rsidRPr="00FC63D1">
        <w:rPr>
          <w:rFonts w:ascii="Times New Roman" w:eastAsia="Times New Roman" w:hAnsi="Times New Roman" w:cs="Times New Roman"/>
          <w:color w:val="000000"/>
          <w:sz w:val="28"/>
          <w:szCs w:val="28"/>
          <w:lang w:eastAsia="ru-RU"/>
        </w:rPr>
        <w:t>’</w:t>
      </w:r>
      <w:r w:rsidRPr="00FC63D1">
        <w:rPr>
          <w:rFonts w:ascii="Times New Roman" w:eastAsia="Times New Roman" w:hAnsi="Times New Roman" w:cs="Times New Roman"/>
          <w:color w:val="000000"/>
          <w:sz w:val="28"/>
          <w:szCs w:val="28"/>
          <w:lang w:eastAsia="ru-RU"/>
        </w:rPr>
        <w:t>єктів нерухомого майна, що сплачується на відповідній території;</w:t>
      </w:r>
    </w:p>
    <w:p w:rsidR="00EC7F0A" w:rsidRPr="00FC63D1" w:rsidRDefault="00EC7F0A" w:rsidP="0009721A">
      <w:pPr>
        <w:spacing w:after="0" w:line="240" w:lineRule="auto"/>
        <w:ind w:firstLine="567"/>
        <w:jc w:val="both"/>
        <w:rPr>
          <w:rFonts w:ascii="Times New Roman" w:eastAsia="Times New Roman" w:hAnsi="Times New Roman" w:cs="Times New Roman"/>
          <w:color w:val="000000"/>
          <w:sz w:val="28"/>
          <w:szCs w:val="28"/>
          <w:lang w:eastAsia="ru-RU"/>
        </w:rPr>
      </w:pPr>
      <w:r w:rsidRPr="00FC63D1">
        <w:rPr>
          <w:rFonts w:ascii="Times New Roman" w:eastAsia="Times New Roman" w:hAnsi="Times New Roman" w:cs="Times New Roman"/>
          <w:color w:val="000000"/>
          <w:sz w:val="28"/>
          <w:szCs w:val="28"/>
          <w:lang w:eastAsia="ru-RU"/>
        </w:rPr>
        <w:t xml:space="preserve">- звільняти від сплати </w:t>
      </w:r>
      <w:r w:rsidR="00771FFC" w:rsidRPr="00FC63D1">
        <w:rPr>
          <w:rFonts w:ascii="Times New Roman" w:eastAsia="Times New Roman" w:hAnsi="Times New Roman" w:cs="Times New Roman"/>
          <w:color w:val="000000"/>
          <w:sz w:val="28"/>
          <w:szCs w:val="28"/>
          <w:lang w:eastAsia="ru-RU"/>
        </w:rPr>
        <w:t>Податку</w:t>
      </w:r>
      <w:r w:rsidRPr="00FC63D1">
        <w:rPr>
          <w:rFonts w:ascii="Times New Roman" w:eastAsia="Times New Roman" w:hAnsi="Times New Roman" w:cs="Times New Roman"/>
          <w:color w:val="000000"/>
          <w:sz w:val="28"/>
          <w:szCs w:val="28"/>
          <w:lang w:eastAsia="ru-RU"/>
        </w:rPr>
        <w:t>.</w:t>
      </w:r>
    </w:p>
    <w:p w:rsidR="00EC7F0A" w:rsidRPr="00FC63D1" w:rsidRDefault="006D6C3D" w:rsidP="00507C41">
      <w:pPr>
        <w:spacing w:after="0" w:line="240" w:lineRule="auto"/>
        <w:ind w:firstLine="567"/>
        <w:jc w:val="both"/>
        <w:rPr>
          <w:rFonts w:ascii="Times New Roman" w:eastAsia="Times New Roman" w:hAnsi="Times New Roman" w:cs="Times New Roman"/>
          <w:color w:val="000000"/>
          <w:sz w:val="28"/>
          <w:szCs w:val="28"/>
          <w:lang w:eastAsia="ru-RU"/>
        </w:rPr>
      </w:pPr>
      <w:r w:rsidRPr="00FC63D1">
        <w:rPr>
          <w:rFonts w:ascii="Times New Roman" w:eastAsia="Times New Roman" w:hAnsi="Times New Roman" w:cs="Times New Roman"/>
          <w:color w:val="000000"/>
          <w:sz w:val="28"/>
          <w:szCs w:val="28"/>
          <w:lang w:eastAsia="ru-RU"/>
        </w:rPr>
        <w:t>Платники Податку можуть звернутися до органів місцевого самоврядування або військових</w:t>
      </w:r>
      <w:r w:rsidR="00897363" w:rsidRPr="00FC63D1">
        <w:rPr>
          <w:rFonts w:ascii="Times New Roman" w:eastAsia="Times New Roman" w:hAnsi="Times New Roman" w:cs="Times New Roman"/>
          <w:color w:val="000000"/>
          <w:sz w:val="28"/>
          <w:szCs w:val="28"/>
          <w:lang w:eastAsia="ru-RU"/>
        </w:rPr>
        <w:t xml:space="preserve"> адміністрацій </w:t>
      </w:r>
      <w:r w:rsidRPr="00FC63D1">
        <w:rPr>
          <w:rFonts w:ascii="Times New Roman" w:eastAsia="Times New Roman" w:hAnsi="Times New Roman" w:cs="Times New Roman"/>
          <w:color w:val="000000"/>
          <w:sz w:val="28"/>
          <w:szCs w:val="28"/>
          <w:lang w:eastAsia="ru-RU"/>
        </w:rPr>
        <w:t>/</w:t>
      </w:r>
      <w:r w:rsidR="00897363" w:rsidRPr="00FC63D1">
        <w:rPr>
          <w:rFonts w:ascii="Times New Roman" w:eastAsia="Times New Roman" w:hAnsi="Times New Roman" w:cs="Times New Roman"/>
          <w:color w:val="000000"/>
          <w:sz w:val="28"/>
          <w:szCs w:val="28"/>
          <w:lang w:eastAsia="ru-RU"/>
        </w:rPr>
        <w:t xml:space="preserve"> </w:t>
      </w:r>
      <w:r w:rsidRPr="00FC63D1">
        <w:rPr>
          <w:rFonts w:ascii="Times New Roman" w:eastAsia="Times New Roman" w:hAnsi="Times New Roman" w:cs="Times New Roman"/>
          <w:color w:val="000000"/>
          <w:sz w:val="28"/>
          <w:szCs w:val="28"/>
          <w:lang w:eastAsia="ru-RU"/>
        </w:rPr>
        <w:t>військово-цивільних адміністрацій стосовно встановлення ставки Податку для власних об’єктів нерухомості.</w:t>
      </w:r>
    </w:p>
    <w:p w:rsidR="00507C41" w:rsidRPr="00FC63D1" w:rsidRDefault="00507C41" w:rsidP="00507C41">
      <w:pPr>
        <w:spacing w:after="0" w:line="240" w:lineRule="auto"/>
        <w:ind w:firstLine="567"/>
        <w:jc w:val="both"/>
        <w:rPr>
          <w:rFonts w:ascii="Times New Roman" w:eastAsia="Times New Roman" w:hAnsi="Times New Roman" w:cs="Times New Roman"/>
          <w:color w:val="000000"/>
          <w:sz w:val="28"/>
          <w:szCs w:val="28"/>
          <w:lang w:eastAsia="ru-RU"/>
        </w:rPr>
      </w:pPr>
      <w:r w:rsidRPr="00FC63D1">
        <w:rPr>
          <w:rFonts w:ascii="Times New Roman" w:eastAsia="Times New Roman" w:hAnsi="Times New Roman" w:cs="Times New Roman"/>
          <w:color w:val="000000"/>
          <w:sz w:val="28"/>
          <w:szCs w:val="28"/>
          <w:lang w:eastAsia="ru-RU"/>
        </w:rPr>
        <w:t>Такі рішення можуть бути прийняті з урахуванням норми підпункту 69.34 пункту 69 підрозділу 10 розділу ХХ «Перехідні положення» Кодексу, яка регламентує, що тимчасово, на період дії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по 31 грудня року, в якому припинено або скасовано воєнний стан, до рішень сільських, селищних, міських рад, військових адміністрацій або військово-цивільних адміністрацій щодо встановлення ставок та пільг з місцевих податків та/або зборів та/або рішень про внесення змін до таких рішень не застосовуються вимоги підпункту 4.1.9 пункту 4.1 та пункту 4.5 статті 4, підпунктів 12.3.3, 12.3.4 і 12.3.7 пункту 12.3, підпункту 12.4.3 пункту 12.4 та пункту 12.5 статті 12 Кодексу та Закону України «Про засади державної регуляторної політики у сфері господарської діяльності», частини четвертої статті 15 Закону України «Про доступ до публічної інформації», Закону України «Про державну допомогу суб’єктам господарювання».</w:t>
      </w:r>
    </w:p>
    <w:p w:rsidR="0009721A" w:rsidRPr="00FC63D1" w:rsidRDefault="00BF1963" w:rsidP="00BF1963">
      <w:pPr>
        <w:spacing w:after="0" w:line="240" w:lineRule="auto"/>
        <w:ind w:firstLine="567"/>
        <w:jc w:val="both"/>
        <w:rPr>
          <w:rFonts w:ascii="Times New Roman" w:eastAsia="Times New Roman" w:hAnsi="Times New Roman" w:cs="Times New Roman"/>
          <w:sz w:val="28"/>
          <w:szCs w:val="28"/>
          <w:lang w:eastAsia="ru-RU"/>
        </w:rPr>
      </w:pPr>
      <w:r w:rsidRPr="00FC63D1">
        <w:rPr>
          <w:rFonts w:ascii="Times New Roman" w:eastAsia="Times New Roman" w:hAnsi="Times New Roman" w:cs="Times New Roman"/>
          <w:spacing w:val="-4"/>
          <w:sz w:val="28"/>
          <w:szCs w:val="28"/>
          <w:lang w:eastAsia="ru-RU"/>
        </w:rPr>
        <w:t>Практика адміністрування Податку свідчить про необхідність надання роз’яснень, зважаючи на деякі обставини, що виникають у платників Податку.</w:t>
      </w:r>
    </w:p>
    <w:p w:rsidR="00771FFC" w:rsidRPr="00FC63D1" w:rsidRDefault="00B52980" w:rsidP="00EC7F0A">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uk-UA"/>
        </w:rPr>
      </w:pPr>
      <w:r w:rsidRPr="00FC63D1">
        <w:rPr>
          <w:rFonts w:ascii="Times New Roman" w:eastAsia="Times New Roman" w:hAnsi="Times New Roman" w:cs="Times New Roman"/>
          <w:i/>
          <w:sz w:val="28"/>
          <w:szCs w:val="28"/>
          <w:lang w:eastAsia="uk-UA"/>
        </w:rPr>
        <w:t xml:space="preserve">Приклад </w:t>
      </w:r>
      <w:r w:rsidR="00771FFC" w:rsidRPr="00FC63D1">
        <w:rPr>
          <w:rFonts w:ascii="Times New Roman" w:eastAsia="Times New Roman" w:hAnsi="Times New Roman" w:cs="Times New Roman"/>
          <w:i/>
          <w:sz w:val="28"/>
          <w:szCs w:val="28"/>
          <w:lang w:eastAsia="uk-UA"/>
        </w:rPr>
        <w:t>1</w:t>
      </w:r>
    </w:p>
    <w:p w:rsidR="00EC7F0A" w:rsidRPr="00FC63D1" w:rsidRDefault="00771FFC" w:rsidP="00771F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C63D1">
        <w:rPr>
          <w:rFonts w:ascii="Times New Roman" w:eastAsia="Times New Roman" w:hAnsi="Times New Roman" w:cs="Times New Roman"/>
          <w:sz w:val="28"/>
          <w:szCs w:val="28"/>
          <w:lang w:eastAsia="uk-UA"/>
        </w:rPr>
        <w:t>О</w:t>
      </w:r>
      <w:r w:rsidR="00EC7F0A" w:rsidRPr="00FC63D1">
        <w:rPr>
          <w:rFonts w:ascii="Times New Roman" w:eastAsia="Times New Roman" w:hAnsi="Times New Roman" w:cs="Times New Roman"/>
          <w:sz w:val="28"/>
          <w:szCs w:val="28"/>
          <w:lang w:eastAsia="uk-UA"/>
        </w:rPr>
        <w:t xml:space="preserve">б’єкт нерухомості, який </w:t>
      </w:r>
      <w:r w:rsidRPr="00FC63D1">
        <w:rPr>
          <w:rFonts w:ascii="Times New Roman" w:eastAsia="Times New Roman" w:hAnsi="Times New Roman" w:cs="Times New Roman"/>
          <w:sz w:val="28"/>
          <w:szCs w:val="28"/>
          <w:lang w:eastAsia="uk-UA"/>
        </w:rPr>
        <w:t xml:space="preserve">знаходиться у власності суб’єкта господарювання, знищений, про що оформлено відповідні документи та </w:t>
      </w:r>
      <w:r w:rsidR="00EC7F0A" w:rsidRPr="00FC63D1">
        <w:rPr>
          <w:rFonts w:ascii="Times New Roman" w:eastAsia="Times New Roman" w:hAnsi="Times New Roman" w:cs="Times New Roman"/>
          <w:sz w:val="28"/>
          <w:szCs w:val="28"/>
          <w:lang w:eastAsia="uk-UA"/>
        </w:rPr>
        <w:t>проведено списання об’єкту, водночас зміни до Державного реєстру речових прав на нерухоме майно (далі – Державний реєстр</w:t>
      </w:r>
      <w:r w:rsidR="00006AE6" w:rsidRPr="00FC63D1">
        <w:rPr>
          <w:rFonts w:ascii="Times New Roman" w:eastAsia="Times New Roman" w:hAnsi="Times New Roman" w:cs="Times New Roman"/>
          <w:sz w:val="28"/>
          <w:szCs w:val="28"/>
          <w:lang w:eastAsia="uk-UA"/>
        </w:rPr>
        <w:t xml:space="preserve"> прав</w:t>
      </w:r>
      <w:r w:rsidR="00EC7F0A" w:rsidRPr="00FC63D1">
        <w:rPr>
          <w:rFonts w:ascii="Times New Roman" w:eastAsia="Times New Roman" w:hAnsi="Times New Roman" w:cs="Times New Roman"/>
          <w:sz w:val="28"/>
          <w:szCs w:val="28"/>
          <w:lang w:eastAsia="uk-UA"/>
        </w:rPr>
        <w:t>) не внесені.</w:t>
      </w:r>
      <w:r w:rsidRPr="00FC63D1">
        <w:rPr>
          <w:rFonts w:ascii="Times New Roman" w:eastAsia="Times New Roman" w:hAnsi="Times New Roman" w:cs="Times New Roman"/>
          <w:sz w:val="28"/>
          <w:szCs w:val="28"/>
          <w:lang w:eastAsia="uk-UA"/>
        </w:rPr>
        <w:t xml:space="preserve"> З</w:t>
      </w:r>
      <w:r w:rsidR="00EC7F0A" w:rsidRPr="00FC63D1">
        <w:rPr>
          <w:rFonts w:ascii="Times New Roman" w:eastAsia="Times New Roman" w:hAnsi="Times New Roman" w:cs="Times New Roman"/>
          <w:sz w:val="28"/>
          <w:szCs w:val="28"/>
          <w:lang w:eastAsia="uk-UA"/>
        </w:rPr>
        <w:t xml:space="preserve"> якої дати не нарахов</w:t>
      </w:r>
      <w:r w:rsidRPr="00FC63D1">
        <w:rPr>
          <w:rFonts w:ascii="Times New Roman" w:eastAsia="Times New Roman" w:hAnsi="Times New Roman" w:cs="Times New Roman"/>
          <w:sz w:val="28"/>
          <w:szCs w:val="28"/>
          <w:lang w:eastAsia="uk-UA"/>
        </w:rPr>
        <w:t xml:space="preserve">ується </w:t>
      </w:r>
      <w:r w:rsidR="00EC7F0A" w:rsidRPr="00FC63D1">
        <w:rPr>
          <w:rFonts w:ascii="Times New Roman" w:eastAsia="Times New Roman" w:hAnsi="Times New Roman" w:cs="Times New Roman"/>
          <w:sz w:val="28"/>
          <w:szCs w:val="28"/>
          <w:lang w:eastAsia="uk-UA"/>
        </w:rPr>
        <w:t xml:space="preserve">Податок </w:t>
      </w:r>
      <w:r w:rsidRPr="00FC63D1">
        <w:rPr>
          <w:rFonts w:ascii="Times New Roman" w:eastAsia="Times New Roman" w:hAnsi="Times New Roman" w:cs="Times New Roman"/>
          <w:sz w:val="28"/>
          <w:szCs w:val="28"/>
          <w:lang w:eastAsia="uk-UA"/>
        </w:rPr>
        <w:t>з</w:t>
      </w:r>
      <w:r w:rsidR="00EC7F0A" w:rsidRPr="00FC63D1">
        <w:rPr>
          <w:rFonts w:ascii="Times New Roman" w:eastAsia="Times New Roman" w:hAnsi="Times New Roman" w:cs="Times New Roman"/>
          <w:sz w:val="28"/>
          <w:szCs w:val="28"/>
          <w:lang w:eastAsia="uk-UA"/>
        </w:rPr>
        <w:t>а знищений об’єкт нерухомості: з дати списання об’єкту з обліку чи з дати внесення змін до Державного реєстру</w:t>
      </w:r>
      <w:r w:rsidR="00006AE6" w:rsidRPr="00FC63D1">
        <w:rPr>
          <w:rFonts w:ascii="Times New Roman" w:eastAsia="Times New Roman" w:hAnsi="Times New Roman" w:cs="Times New Roman"/>
          <w:sz w:val="28"/>
          <w:szCs w:val="28"/>
          <w:lang w:eastAsia="uk-UA"/>
        </w:rPr>
        <w:t xml:space="preserve"> прав</w:t>
      </w:r>
      <w:r w:rsidR="00EC7F0A" w:rsidRPr="00FC63D1">
        <w:rPr>
          <w:rFonts w:ascii="Times New Roman" w:eastAsia="Times New Roman" w:hAnsi="Times New Roman" w:cs="Times New Roman"/>
          <w:sz w:val="28"/>
          <w:szCs w:val="28"/>
          <w:lang w:eastAsia="uk-UA"/>
        </w:rPr>
        <w:t xml:space="preserve">. </w:t>
      </w:r>
    </w:p>
    <w:p w:rsidR="00EC7F0A" w:rsidRPr="00FC63D1" w:rsidRDefault="00EC7F0A" w:rsidP="00EC7F0A">
      <w:pPr>
        <w:shd w:val="clear" w:color="auto" w:fill="FFFFFF"/>
        <w:spacing w:after="0" w:line="240" w:lineRule="auto"/>
        <w:ind w:firstLine="567"/>
        <w:jc w:val="both"/>
        <w:rPr>
          <w:rFonts w:ascii="Times New Roman" w:eastAsia="Times New Roman" w:hAnsi="Times New Roman" w:cs="Times New Roman"/>
          <w:sz w:val="24"/>
        </w:rPr>
      </w:pPr>
      <w:r w:rsidRPr="00FC63D1">
        <w:rPr>
          <w:rFonts w:ascii="Times New Roman" w:eastAsia="Times New Roman" w:hAnsi="Times New Roman" w:cs="Times New Roman"/>
          <w:color w:val="000000"/>
          <w:sz w:val="28"/>
          <w:szCs w:val="28"/>
          <w:lang w:eastAsia="uk-UA"/>
        </w:rPr>
        <w:t xml:space="preserve">Порядок нарахування та справляння </w:t>
      </w:r>
      <w:r w:rsidRPr="00FC63D1">
        <w:rPr>
          <w:rFonts w:ascii="Times New Roman" w:eastAsia="Times New Roman" w:hAnsi="Times New Roman" w:cs="Times New Roman"/>
          <w:color w:val="000000"/>
          <w:sz w:val="28"/>
          <w:szCs w:val="28"/>
        </w:rPr>
        <w:t>Подат</w:t>
      </w:r>
      <w:r w:rsidR="00771FFC" w:rsidRPr="00FC63D1">
        <w:rPr>
          <w:rFonts w:ascii="Times New Roman" w:eastAsia="Times New Roman" w:hAnsi="Times New Roman" w:cs="Times New Roman"/>
          <w:color w:val="000000"/>
          <w:sz w:val="28"/>
          <w:szCs w:val="28"/>
        </w:rPr>
        <w:t>ку</w:t>
      </w:r>
      <w:r w:rsidRPr="00FC63D1">
        <w:rPr>
          <w:rFonts w:ascii="Times New Roman" w:eastAsia="Times New Roman" w:hAnsi="Times New Roman" w:cs="Times New Roman"/>
          <w:color w:val="000000"/>
          <w:sz w:val="28"/>
          <w:szCs w:val="28"/>
          <w:lang w:eastAsia="uk-UA"/>
        </w:rPr>
        <w:t xml:space="preserve"> врегульовано нормами статті 266 розділу ХІІ Кодекс</w:t>
      </w:r>
      <w:r w:rsidR="00B52980" w:rsidRPr="00FC63D1">
        <w:rPr>
          <w:rFonts w:ascii="Times New Roman" w:eastAsia="Times New Roman" w:hAnsi="Times New Roman" w:cs="Times New Roman"/>
          <w:color w:val="000000"/>
          <w:sz w:val="28"/>
          <w:szCs w:val="28"/>
          <w:lang w:eastAsia="uk-UA"/>
        </w:rPr>
        <w:t>у</w:t>
      </w:r>
      <w:r w:rsidRPr="00FC63D1">
        <w:rPr>
          <w:rFonts w:ascii="Times New Roman" w:eastAsia="Times New Roman" w:hAnsi="Times New Roman" w:cs="Times New Roman"/>
          <w:color w:val="000000"/>
          <w:sz w:val="28"/>
          <w:szCs w:val="28"/>
          <w:lang w:eastAsia="uk-UA"/>
        </w:rPr>
        <w:t>, включаючи визначення повноважень із встановлення основних елементів.</w:t>
      </w:r>
      <w:r w:rsidRPr="00FC63D1">
        <w:rPr>
          <w:rFonts w:ascii="Times New Roman" w:eastAsia="Times New Roman" w:hAnsi="Times New Roman" w:cs="Times New Roman"/>
          <w:sz w:val="24"/>
        </w:rPr>
        <w:t xml:space="preserve"> </w:t>
      </w:r>
    </w:p>
    <w:p w:rsidR="00EC7F0A" w:rsidRPr="00FC63D1" w:rsidRDefault="00EC7F0A" w:rsidP="00EC7F0A">
      <w:pPr>
        <w:spacing w:after="0" w:line="240" w:lineRule="auto"/>
        <w:ind w:firstLine="567"/>
        <w:jc w:val="both"/>
        <w:rPr>
          <w:rFonts w:ascii="Times New Roman" w:eastAsia="Times New Roman" w:hAnsi="Times New Roman" w:cs="Times New Roman"/>
          <w:sz w:val="28"/>
          <w:szCs w:val="28"/>
        </w:rPr>
      </w:pPr>
      <w:r w:rsidRPr="00FC63D1">
        <w:rPr>
          <w:rFonts w:ascii="Times New Roman" w:eastAsia="Times New Roman" w:hAnsi="Times New Roman" w:cs="Times New Roman"/>
          <w:sz w:val="28"/>
          <w:szCs w:val="28"/>
        </w:rPr>
        <w:lastRenderedPageBreak/>
        <w:t>Згідно з підпунктом 266.1.1 пункту 266.1 статті 266 Кодексу платниками Податку є</w:t>
      </w:r>
      <w:r w:rsidR="00FC63D1" w:rsidRPr="00FC63D1">
        <w:rPr>
          <w:rFonts w:ascii="Times New Roman" w:eastAsia="Times New Roman" w:hAnsi="Times New Roman" w:cs="Times New Roman"/>
          <w:sz w:val="28"/>
          <w:szCs w:val="28"/>
        </w:rPr>
        <w:t xml:space="preserve">, зокрема </w:t>
      </w:r>
      <w:r w:rsidRPr="00FC63D1">
        <w:rPr>
          <w:rFonts w:ascii="Times New Roman" w:eastAsia="Times New Roman" w:hAnsi="Times New Roman" w:cs="Times New Roman"/>
          <w:sz w:val="28"/>
          <w:szCs w:val="28"/>
        </w:rPr>
        <w:t xml:space="preserve">юридичні особи, в тому числі нерезиденти, які є власниками об’єктів житлової та/або нежитлової нерухомості </w:t>
      </w:r>
    </w:p>
    <w:p w:rsidR="00EC7F0A" w:rsidRPr="00FC63D1" w:rsidRDefault="00EC7F0A" w:rsidP="00EC7F0A">
      <w:pPr>
        <w:spacing w:after="0" w:line="240" w:lineRule="auto"/>
        <w:ind w:firstLine="567"/>
        <w:jc w:val="both"/>
        <w:rPr>
          <w:rFonts w:ascii="Times New Roman" w:eastAsia="Times New Roman" w:hAnsi="Times New Roman" w:cs="Times New Roman"/>
          <w:sz w:val="28"/>
          <w:szCs w:val="28"/>
        </w:rPr>
      </w:pPr>
      <w:r w:rsidRPr="00FC63D1">
        <w:rPr>
          <w:rFonts w:ascii="Times New Roman" w:eastAsia="Times New Roman" w:hAnsi="Times New Roman" w:cs="Times New Roman"/>
          <w:sz w:val="28"/>
          <w:szCs w:val="28"/>
        </w:rPr>
        <w:t>Офіційне визнання і підтвердження державою фактів набуття, зміни або припинення речових прав на нерухоме майно, обтяжень таких прав є державна реєстрація речових прав на нерухоме майно та їх обтяжень шляхом внесення відповідних відомостей до Державного реєстру</w:t>
      </w:r>
      <w:r w:rsidR="00006AE6" w:rsidRPr="00FC63D1">
        <w:rPr>
          <w:rFonts w:ascii="Times New Roman" w:eastAsia="Times New Roman" w:hAnsi="Times New Roman" w:cs="Times New Roman"/>
          <w:sz w:val="28"/>
          <w:szCs w:val="28"/>
        </w:rPr>
        <w:t xml:space="preserve"> прав</w:t>
      </w:r>
      <w:r w:rsidRPr="00FC63D1">
        <w:rPr>
          <w:rFonts w:ascii="Times New Roman" w:eastAsia="Times New Roman" w:hAnsi="Times New Roman" w:cs="Times New Roman"/>
          <w:sz w:val="28"/>
          <w:szCs w:val="28"/>
        </w:rPr>
        <w:t>.</w:t>
      </w:r>
    </w:p>
    <w:p w:rsidR="00EC7F0A" w:rsidRPr="00FC63D1" w:rsidRDefault="00EC7F0A" w:rsidP="00EC7F0A">
      <w:pPr>
        <w:spacing w:after="0" w:line="240" w:lineRule="auto"/>
        <w:ind w:firstLine="567"/>
        <w:jc w:val="both"/>
        <w:rPr>
          <w:rFonts w:ascii="Times New Roman" w:eastAsia="Times New Roman" w:hAnsi="Times New Roman" w:cs="Times New Roman"/>
          <w:bCs/>
          <w:color w:val="202122"/>
          <w:sz w:val="28"/>
          <w:szCs w:val="28"/>
          <w:lang w:eastAsia="uk-UA"/>
        </w:rPr>
      </w:pPr>
      <w:r w:rsidRPr="00FC63D1">
        <w:rPr>
          <w:rFonts w:ascii="Times New Roman" w:eastAsia="Times New Roman" w:hAnsi="Times New Roman" w:cs="Times New Roman"/>
          <w:bCs/>
          <w:color w:val="202122"/>
          <w:sz w:val="28"/>
          <w:szCs w:val="28"/>
          <w:lang w:eastAsia="uk-UA"/>
        </w:rPr>
        <w:t>Податкове законодавство не регулює механізм виключення знищених об’єктів нежитлової нерухомості з об’єктів оподаткування Податком</w:t>
      </w:r>
    </w:p>
    <w:p w:rsidR="00EC7F0A" w:rsidRPr="00FC63D1" w:rsidRDefault="00EC7F0A" w:rsidP="00006AE6">
      <w:pPr>
        <w:spacing w:after="0" w:line="240" w:lineRule="auto"/>
        <w:ind w:firstLine="567"/>
        <w:jc w:val="both"/>
        <w:rPr>
          <w:rFonts w:ascii="Times New Roman" w:eastAsia="Times New Roman" w:hAnsi="Times New Roman" w:cs="Times New Roman"/>
          <w:bCs/>
          <w:sz w:val="28"/>
          <w:szCs w:val="28"/>
          <w:lang w:eastAsia="uk-UA"/>
        </w:rPr>
      </w:pPr>
      <w:r w:rsidRPr="00FC63D1">
        <w:rPr>
          <w:rFonts w:ascii="Times New Roman" w:eastAsia="Times New Roman" w:hAnsi="Times New Roman" w:cs="Times New Roman"/>
          <w:bCs/>
          <w:sz w:val="28"/>
          <w:szCs w:val="28"/>
          <w:lang w:eastAsia="uk-UA"/>
        </w:rPr>
        <w:t xml:space="preserve">Водночас, положеннями </w:t>
      </w:r>
      <w:r w:rsidR="002E39C4" w:rsidRPr="00FC63D1">
        <w:rPr>
          <w:rFonts w:ascii="Times New Roman" w:eastAsia="Times New Roman" w:hAnsi="Times New Roman" w:cs="Times New Roman"/>
          <w:bCs/>
          <w:sz w:val="28"/>
          <w:szCs w:val="28"/>
          <w:lang w:eastAsia="uk-UA"/>
        </w:rPr>
        <w:t xml:space="preserve">частини першої </w:t>
      </w:r>
      <w:r w:rsidRPr="00FC63D1">
        <w:rPr>
          <w:rFonts w:ascii="Times New Roman" w:eastAsia="Times New Roman" w:hAnsi="Times New Roman" w:cs="Times New Roman"/>
          <w:bCs/>
          <w:sz w:val="28"/>
          <w:szCs w:val="28"/>
          <w:lang w:eastAsia="uk-UA"/>
        </w:rPr>
        <w:t>статті 349</w:t>
      </w:r>
      <w:r w:rsidR="002E39C4" w:rsidRPr="00FC63D1">
        <w:rPr>
          <w:rFonts w:ascii="Times New Roman" w:eastAsia="Times New Roman" w:hAnsi="Times New Roman" w:cs="Times New Roman"/>
          <w:bCs/>
          <w:sz w:val="28"/>
          <w:szCs w:val="28"/>
          <w:lang w:eastAsia="uk-UA"/>
        </w:rPr>
        <w:t xml:space="preserve"> </w:t>
      </w:r>
      <w:r w:rsidRPr="00FC63D1">
        <w:rPr>
          <w:rFonts w:ascii="Times New Roman" w:eastAsia="Times New Roman" w:hAnsi="Times New Roman" w:cs="Times New Roman"/>
          <w:bCs/>
          <w:sz w:val="28"/>
          <w:szCs w:val="28"/>
          <w:lang w:eastAsia="uk-UA"/>
        </w:rPr>
        <w:t xml:space="preserve">Цивільного кодексу України </w:t>
      </w:r>
      <w:r w:rsidR="002E39C4" w:rsidRPr="00FC63D1">
        <w:rPr>
          <w:rFonts w:ascii="Times New Roman" w:eastAsia="Times New Roman" w:hAnsi="Times New Roman" w:cs="Times New Roman"/>
          <w:bCs/>
          <w:sz w:val="28"/>
          <w:szCs w:val="28"/>
          <w:lang w:eastAsia="uk-UA"/>
        </w:rPr>
        <w:t xml:space="preserve">(далі – ЦК) </w:t>
      </w:r>
      <w:r w:rsidRPr="00FC63D1">
        <w:rPr>
          <w:rFonts w:ascii="Times New Roman" w:eastAsia="Times New Roman" w:hAnsi="Times New Roman" w:cs="Times New Roman"/>
          <w:bCs/>
          <w:sz w:val="28"/>
          <w:szCs w:val="28"/>
          <w:lang w:eastAsia="uk-UA"/>
        </w:rPr>
        <w:t xml:space="preserve">визначено, що </w:t>
      </w:r>
      <w:r w:rsidR="002E39C4" w:rsidRPr="00FC63D1">
        <w:rPr>
          <w:rFonts w:ascii="Times New Roman" w:eastAsia="Times New Roman" w:hAnsi="Times New Roman" w:cs="Times New Roman"/>
          <w:bCs/>
          <w:sz w:val="28"/>
          <w:szCs w:val="28"/>
          <w:lang w:eastAsia="uk-UA"/>
        </w:rPr>
        <w:t>право власності на майно припиняється в разі його знищення</w:t>
      </w:r>
      <w:r w:rsidRPr="00FC63D1">
        <w:rPr>
          <w:rFonts w:ascii="Times New Roman" w:eastAsia="Times New Roman" w:hAnsi="Times New Roman" w:cs="Times New Roman"/>
          <w:bCs/>
          <w:sz w:val="28"/>
          <w:szCs w:val="28"/>
          <w:lang w:eastAsia="uk-UA"/>
        </w:rPr>
        <w:t>.</w:t>
      </w:r>
      <w:r w:rsidR="002E39C4" w:rsidRPr="00FC63D1">
        <w:rPr>
          <w:rFonts w:ascii="Times New Roman" w:eastAsia="Times New Roman" w:hAnsi="Times New Roman" w:cs="Times New Roman"/>
          <w:bCs/>
          <w:sz w:val="28"/>
          <w:szCs w:val="28"/>
          <w:lang w:eastAsia="uk-UA"/>
        </w:rPr>
        <w:t xml:space="preserve"> Право власності та інші речові права на нерухомі речі, обтяження цих прав, їх виникнення, перехід і припинення підлягають державній реєстрації (частина перша статті 182 ЦК).</w:t>
      </w:r>
    </w:p>
    <w:p w:rsidR="00006AE6" w:rsidRPr="00FC63D1" w:rsidRDefault="00771FFC" w:rsidP="00006AE6">
      <w:pPr>
        <w:pStyle w:val="a3"/>
        <w:spacing w:before="0" w:beforeAutospacing="0" w:after="0" w:afterAutospacing="0"/>
        <w:ind w:firstLine="567"/>
        <w:jc w:val="both"/>
        <w:rPr>
          <w:rFonts w:eastAsia="Times New Roman"/>
          <w:bCs/>
          <w:color w:val="202122"/>
          <w:sz w:val="28"/>
          <w:szCs w:val="28"/>
        </w:rPr>
      </w:pPr>
      <w:r w:rsidRPr="00FC63D1">
        <w:rPr>
          <w:rFonts w:eastAsia="Times New Roman"/>
          <w:bCs/>
          <w:color w:val="202122"/>
          <w:sz w:val="28"/>
          <w:szCs w:val="28"/>
        </w:rPr>
        <w:t>Закон України від 01 липня 2004 року № 1952-IV «Про державну реєстрацію речових прав на нерухоме майно та їх обтяжень»</w:t>
      </w:r>
      <w:r w:rsidR="00006AE6" w:rsidRPr="00FC63D1">
        <w:rPr>
          <w:rFonts w:eastAsia="Times New Roman"/>
          <w:bCs/>
          <w:color w:val="202122"/>
          <w:sz w:val="28"/>
          <w:szCs w:val="28"/>
        </w:rPr>
        <w:t xml:space="preserve"> (далі – Закон) передбачає, що у разі знищення</w:t>
      </w:r>
      <w:r w:rsidR="0053573F">
        <w:rPr>
          <w:rFonts w:eastAsia="Times New Roman"/>
          <w:bCs/>
          <w:color w:val="202122"/>
          <w:sz w:val="28"/>
          <w:szCs w:val="28"/>
        </w:rPr>
        <w:t>, зокрема</w:t>
      </w:r>
      <w:r w:rsidR="00082B4C">
        <w:rPr>
          <w:rFonts w:eastAsia="Times New Roman"/>
          <w:bCs/>
          <w:color w:val="202122"/>
          <w:sz w:val="28"/>
          <w:szCs w:val="28"/>
        </w:rPr>
        <w:t>,</w:t>
      </w:r>
      <w:bookmarkStart w:id="0" w:name="_GoBack"/>
      <w:bookmarkEnd w:id="0"/>
      <w:r w:rsidR="00006AE6" w:rsidRPr="00FC63D1">
        <w:rPr>
          <w:rFonts w:eastAsia="Times New Roman"/>
          <w:bCs/>
          <w:color w:val="202122"/>
          <w:sz w:val="28"/>
          <w:szCs w:val="28"/>
        </w:rPr>
        <w:t xml:space="preserve"> об’єкта нерухомого майна відповідний розділ Державного реєстру прав та реєстраційна справа закриваються, а реєстраційний номер цього об’єкта скасовується (частина друга статті 14 Закону).</w:t>
      </w:r>
    </w:p>
    <w:p w:rsidR="00771FFC" w:rsidRPr="00FC63D1" w:rsidRDefault="00771FFC" w:rsidP="00EC7F0A">
      <w:pPr>
        <w:spacing w:after="0" w:line="240" w:lineRule="auto"/>
        <w:ind w:firstLine="567"/>
        <w:jc w:val="both"/>
        <w:rPr>
          <w:rFonts w:ascii="Times New Roman" w:eastAsia="Times New Roman" w:hAnsi="Times New Roman" w:cs="Times New Roman"/>
          <w:bCs/>
          <w:color w:val="202122"/>
          <w:sz w:val="28"/>
          <w:szCs w:val="28"/>
          <w:lang w:eastAsia="uk-UA"/>
        </w:rPr>
      </w:pPr>
      <w:r w:rsidRPr="00FC63D1">
        <w:rPr>
          <w:rFonts w:ascii="Times New Roman" w:eastAsia="Times New Roman" w:hAnsi="Times New Roman" w:cs="Times New Roman"/>
          <w:bCs/>
          <w:color w:val="202122"/>
          <w:sz w:val="28"/>
          <w:szCs w:val="28"/>
          <w:lang w:eastAsia="uk-UA"/>
        </w:rPr>
        <w:t>Отже, припинення нарахування Податку можливо за умови внесення інформації до Державного реєстру</w:t>
      </w:r>
      <w:r w:rsidR="00006AE6" w:rsidRPr="00FC63D1">
        <w:rPr>
          <w:rFonts w:ascii="Times New Roman" w:eastAsia="Times New Roman" w:hAnsi="Times New Roman" w:cs="Times New Roman"/>
          <w:bCs/>
          <w:color w:val="202122"/>
          <w:sz w:val="28"/>
          <w:szCs w:val="28"/>
          <w:lang w:eastAsia="uk-UA"/>
        </w:rPr>
        <w:t xml:space="preserve"> прав</w:t>
      </w:r>
      <w:r w:rsidRPr="00FC63D1">
        <w:rPr>
          <w:rFonts w:ascii="Times New Roman" w:eastAsia="Times New Roman" w:hAnsi="Times New Roman" w:cs="Times New Roman"/>
          <w:bCs/>
          <w:color w:val="202122"/>
          <w:sz w:val="28"/>
          <w:szCs w:val="28"/>
          <w:lang w:eastAsia="uk-UA"/>
        </w:rPr>
        <w:t>.</w:t>
      </w:r>
    </w:p>
    <w:p w:rsidR="00B52980" w:rsidRPr="00FC63D1" w:rsidRDefault="00B52980" w:rsidP="00EC7F0A">
      <w:pPr>
        <w:widowControl w:val="0"/>
        <w:spacing w:after="0" w:line="240" w:lineRule="auto"/>
        <w:ind w:firstLine="540"/>
        <w:jc w:val="both"/>
        <w:rPr>
          <w:rFonts w:ascii="Times New Roman" w:eastAsia="Times New Roman" w:hAnsi="Times New Roman" w:cs="Times New Roman"/>
          <w:i/>
          <w:spacing w:val="-6"/>
          <w:sz w:val="28"/>
          <w:szCs w:val="28"/>
          <w:lang w:eastAsia="uk-UA"/>
        </w:rPr>
      </w:pPr>
      <w:r w:rsidRPr="00FC63D1">
        <w:rPr>
          <w:rFonts w:ascii="Times New Roman" w:eastAsia="Times New Roman" w:hAnsi="Times New Roman" w:cs="Times New Roman"/>
          <w:i/>
          <w:spacing w:val="-6"/>
          <w:sz w:val="28"/>
          <w:szCs w:val="28"/>
          <w:lang w:eastAsia="uk-UA"/>
        </w:rPr>
        <w:t>Приклад 2</w:t>
      </w:r>
    </w:p>
    <w:p w:rsidR="00EC7F0A" w:rsidRPr="00FC63D1" w:rsidRDefault="00796E4F" w:rsidP="00EC7F0A">
      <w:pPr>
        <w:widowControl w:val="0"/>
        <w:spacing w:after="0" w:line="240" w:lineRule="auto"/>
        <w:ind w:firstLine="540"/>
        <w:jc w:val="both"/>
        <w:rPr>
          <w:rFonts w:ascii="Times New Roman" w:eastAsia="Times New Roman" w:hAnsi="Times New Roman" w:cs="Times New Roman"/>
          <w:spacing w:val="-6"/>
          <w:sz w:val="28"/>
          <w:szCs w:val="28"/>
          <w:lang w:eastAsia="uk-UA"/>
        </w:rPr>
      </w:pPr>
      <w:r w:rsidRPr="00FC63D1">
        <w:rPr>
          <w:rFonts w:ascii="Times New Roman" w:eastAsia="Times New Roman" w:hAnsi="Times New Roman" w:cs="Times New Roman"/>
          <w:spacing w:val="-6"/>
          <w:sz w:val="28"/>
          <w:szCs w:val="28"/>
          <w:lang w:eastAsia="uk-UA"/>
        </w:rPr>
        <w:t xml:space="preserve">Власник об’єктів нерухомого майна </w:t>
      </w:r>
      <w:r w:rsidR="00B52980" w:rsidRPr="00FC63D1">
        <w:rPr>
          <w:rFonts w:ascii="Times New Roman" w:eastAsia="Times New Roman" w:hAnsi="Times New Roman" w:cs="Times New Roman"/>
          <w:spacing w:val="-6"/>
          <w:sz w:val="28"/>
          <w:szCs w:val="28"/>
          <w:lang w:eastAsia="uk-UA"/>
        </w:rPr>
        <w:t xml:space="preserve">– юридична особа </w:t>
      </w:r>
      <w:r w:rsidRPr="00FC63D1">
        <w:rPr>
          <w:rFonts w:ascii="Times New Roman" w:eastAsia="Times New Roman" w:hAnsi="Times New Roman" w:cs="Times New Roman"/>
          <w:spacing w:val="-6"/>
          <w:sz w:val="28"/>
          <w:szCs w:val="28"/>
          <w:lang w:eastAsia="uk-UA"/>
        </w:rPr>
        <w:t>отримав витяги з Реєстру пошкодженого майна, з</w:t>
      </w:r>
      <w:r w:rsidR="00EC7F0A" w:rsidRPr="00FC63D1">
        <w:rPr>
          <w:rFonts w:ascii="Times New Roman" w:eastAsia="Times New Roman" w:hAnsi="Times New Roman" w:cs="Times New Roman"/>
          <w:spacing w:val="-6"/>
          <w:sz w:val="28"/>
          <w:szCs w:val="28"/>
          <w:lang w:eastAsia="uk-UA"/>
        </w:rPr>
        <w:t xml:space="preserve">гідно з </w:t>
      </w:r>
      <w:r w:rsidR="00B52980" w:rsidRPr="00FC63D1">
        <w:rPr>
          <w:rFonts w:ascii="Times New Roman" w:eastAsia="Times New Roman" w:hAnsi="Times New Roman" w:cs="Times New Roman"/>
          <w:spacing w:val="-6"/>
          <w:sz w:val="28"/>
          <w:szCs w:val="28"/>
          <w:lang w:eastAsia="uk-UA"/>
        </w:rPr>
        <w:t>якими</w:t>
      </w:r>
      <w:r w:rsidR="00EC7F0A" w:rsidRPr="00FC63D1">
        <w:rPr>
          <w:rFonts w:ascii="Times New Roman" w:eastAsia="Times New Roman" w:hAnsi="Times New Roman" w:cs="Times New Roman"/>
          <w:spacing w:val="-6"/>
          <w:sz w:val="28"/>
          <w:szCs w:val="28"/>
          <w:lang w:eastAsia="uk-UA"/>
        </w:rPr>
        <w:t>:</w:t>
      </w:r>
    </w:p>
    <w:p w:rsidR="00EC7F0A" w:rsidRPr="00FC63D1" w:rsidRDefault="00EC7F0A" w:rsidP="00EC7F0A">
      <w:pPr>
        <w:widowControl w:val="0"/>
        <w:spacing w:after="0" w:line="240" w:lineRule="auto"/>
        <w:ind w:firstLine="540"/>
        <w:jc w:val="both"/>
        <w:rPr>
          <w:rFonts w:ascii="Times New Roman" w:eastAsia="Times New Roman" w:hAnsi="Times New Roman" w:cs="Times New Roman"/>
          <w:spacing w:val="-6"/>
          <w:sz w:val="28"/>
          <w:szCs w:val="28"/>
          <w:lang w:eastAsia="uk-UA"/>
        </w:rPr>
      </w:pPr>
      <w:r w:rsidRPr="00FC63D1">
        <w:rPr>
          <w:rFonts w:ascii="Times New Roman" w:eastAsia="Times New Roman" w:hAnsi="Times New Roman" w:cs="Times New Roman"/>
          <w:spacing w:val="-6"/>
          <w:sz w:val="28"/>
          <w:szCs w:val="28"/>
          <w:lang w:eastAsia="uk-UA"/>
        </w:rPr>
        <w:t>- Об’єкт 1, пошкодження якого орієнтовно відбулося 22.05.2022, за категорією пошкоджень ідентифіковано як об’єкт, що</w:t>
      </w:r>
      <w:r w:rsidR="00796E4F" w:rsidRPr="00FC63D1">
        <w:rPr>
          <w:rFonts w:ascii="Times New Roman" w:eastAsia="Times New Roman" w:hAnsi="Times New Roman" w:cs="Times New Roman"/>
          <w:spacing w:val="-6"/>
          <w:sz w:val="28"/>
          <w:szCs w:val="28"/>
          <w:lang w:eastAsia="uk-UA"/>
        </w:rPr>
        <w:t xml:space="preserve"> </w:t>
      </w:r>
      <w:r w:rsidRPr="00FC63D1">
        <w:rPr>
          <w:rFonts w:ascii="Times New Roman" w:eastAsia="Times New Roman" w:hAnsi="Times New Roman" w:cs="Times New Roman"/>
          <w:spacing w:val="-6"/>
          <w:sz w:val="28"/>
          <w:szCs w:val="28"/>
          <w:lang w:eastAsia="uk-UA"/>
        </w:rPr>
        <w:t xml:space="preserve">«непридатний для використання, що повністю втратив свою економічну цінність, наявні пошкодження несучих та </w:t>
      </w:r>
      <w:proofErr w:type="spellStart"/>
      <w:r w:rsidRPr="00FC63D1">
        <w:rPr>
          <w:rFonts w:ascii="Times New Roman" w:eastAsia="Times New Roman" w:hAnsi="Times New Roman" w:cs="Times New Roman"/>
          <w:spacing w:val="-6"/>
          <w:sz w:val="28"/>
          <w:szCs w:val="28"/>
          <w:lang w:eastAsia="uk-UA"/>
        </w:rPr>
        <w:t>огорожувальних</w:t>
      </w:r>
      <w:proofErr w:type="spellEnd"/>
      <w:r w:rsidRPr="00FC63D1">
        <w:rPr>
          <w:rFonts w:ascii="Times New Roman" w:eastAsia="Times New Roman" w:hAnsi="Times New Roman" w:cs="Times New Roman"/>
          <w:spacing w:val="-6"/>
          <w:sz w:val="28"/>
          <w:szCs w:val="28"/>
          <w:lang w:eastAsia="uk-UA"/>
        </w:rPr>
        <w:t xml:space="preserve"> конструкцій, ступ</w:t>
      </w:r>
      <w:r w:rsidR="002E39C4" w:rsidRPr="00FC63D1">
        <w:rPr>
          <w:rFonts w:ascii="Times New Roman" w:eastAsia="Times New Roman" w:hAnsi="Times New Roman" w:cs="Times New Roman"/>
          <w:spacing w:val="-6"/>
          <w:sz w:val="28"/>
          <w:szCs w:val="28"/>
          <w:lang w:eastAsia="uk-UA"/>
        </w:rPr>
        <w:t>і</w:t>
      </w:r>
      <w:r w:rsidRPr="00FC63D1">
        <w:rPr>
          <w:rFonts w:ascii="Times New Roman" w:eastAsia="Times New Roman" w:hAnsi="Times New Roman" w:cs="Times New Roman"/>
          <w:spacing w:val="-6"/>
          <w:sz w:val="28"/>
          <w:szCs w:val="28"/>
          <w:lang w:eastAsia="uk-UA"/>
        </w:rPr>
        <w:t>нь та характер яких свідчать про небезпеку аварійного обвалення об’єкта (зруйновані об’єкти), пошкодження 81-100%»</w:t>
      </w:r>
      <w:r w:rsidR="00796E4F" w:rsidRPr="00FC63D1">
        <w:rPr>
          <w:rFonts w:ascii="Times New Roman" w:eastAsia="Times New Roman" w:hAnsi="Times New Roman" w:cs="Times New Roman"/>
          <w:spacing w:val="-6"/>
          <w:sz w:val="28"/>
          <w:szCs w:val="28"/>
          <w:lang w:eastAsia="uk-UA"/>
        </w:rPr>
        <w:t>;</w:t>
      </w:r>
    </w:p>
    <w:p w:rsidR="00EC7F0A" w:rsidRPr="00FC63D1" w:rsidRDefault="00EC7F0A" w:rsidP="00EC7F0A">
      <w:pPr>
        <w:widowControl w:val="0"/>
        <w:spacing w:after="0" w:line="240" w:lineRule="auto"/>
        <w:ind w:firstLine="540"/>
        <w:jc w:val="both"/>
        <w:rPr>
          <w:rFonts w:ascii="Times New Roman" w:eastAsia="Times New Roman" w:hAnsi="Times New Roman" w:cs="Times New Roman"/>
          <w:i/>
          <w:spacing w:val="-6"/>
          <w:sz w:val="28"/>
          <w:szCs w:val="28"/>
          <w:lang w:eastAsia="uk-UA"/>
        </w:rPr>
      </w:pPr>
      <w:r w:rsidRPr="00FC63D1">
        <w:rPr>
          <w:rFonts w:ascii="Times New Roman" w:eastAsia="Times New Roman" w:hAnsi="Times New Roman" w:cs="Times New Roman"/>
          <w:spacing w:val="-6"/>
          <w:sz w:val="28"/>
          <w:szCs w:val="28"/>
          <w:lang w:eastAsia="uk-UA"/>
        </w:rPr>
        <w:t>- Об’єкт 2, пошкодження якого орієнтовно відбулося 25.02.2022, за категорією пошкоджень ідентифіковано як об’єкт «наявні пошкодження несучих та огороджувальних конструкцій, ступ</w:t>
      </w:r>
      <w:r w:rsidR="007F1B89" w:rsidRPr="00FC63D1">
        <w:rPr>
          <w:rFonts w:ascii="Times New Roman" w:eastAsia="Times New Roman" w:hAnsi="Times New Roman" w:cs="Times New Roman"/>
          <w:spacing w:val="-6"/>
          <w:sz w:val="28"/>
          <w:szCs w:val="28"/>
          <w:lang w:eastAsia="uk-UA"/>
        </w:rPr>
        <w:t>і</w:t>
      </w:r>
      <w:r w:rsidRPr="00FC63D1">
        <w:rPr>
          <w:rFonts w:ascii="Times New Roman" w:eastAsia="Times New Roman" w:hAnsi="Times New Roman" w:cs="Times New Roman"/>
          <w:spacing w:val="-6"/>
          <w:sz w:val="28"/>
          <w:szCs w:val="28"/>
          <w:lang w:eastAsia="uk-UA"/>
        </w:rPr>
        <w:t>нь та характер яких свідчить</w:t>
      </w:r>
      <w:r w:rsidRPr="00FC63D1">
        <w:rPr>
          <w:rFonts w:ascii="Times New Roman" w:eastAsia="Times New Roman" w:hAnsi="Times New Roman" w:cs="Times New Roman"/>
          <w:color w:val="000000"/>
          <w:spacing w:val="-6"/>
          <w:sz w:val="28"/>
          <w:szCs w:val="28"/>
          <w:lang w:eastAsia="uk-UA"/>
        </w:rPr>
        <w:t xml:space="preserve"> </w:t>
      </w:r>
      <w:r w:rsidRPr="00FC63D1">
        <w:rPr>
          <w:rFonts w:ascii="Times New Roman" w:eastAsia="Times New Roman" w:hAnsi="Times New Roman" w:cs="Times New Roman"/>
          <w:spacing w:val="-6"/>
          <w:sz w:val="28"/>
          <w:szCs w:val="28"/>
          <w:lang w:eastAsia="uk-UA"/>
        </w:rPr>
        <w:t>про необхідність виконання робіт щодо часткового демонтажу частини об’єкта або його окремих конструкцій тощо, пошкодження 41-80%</w:t>
      </w:r>
      <w:r w:rsidRPr="00FC63D1">
        <w:rPr>
          <w:rFonts w:ascii="Times New Roman" w:eastAsia="Times New Roman" w:hAnsi="Times New Roman" w:cs="Times New Roman"/>
          <w:i/>
          <w:spacing w:val="-6"/>
          <w:sz w:val="28"/>
          <w:szCs w:val="28"/>
          <w:lang w:eastAsia="uk-UA"/>
        </w:rPr>
        <w:t>».</w:t>
      </w:r>
    </w:p>
    <w:p w:rsidR="00EC7F0A" w:rsidRPr="00FC63D1" w:rsidRDefault="00796E4F" w:rsidP="00B52980">
      <w:pPr>
        <w:widowControl w:val="0"/>
        <w:spacing w:after="0" w:line="240" w:lineRule="auto"/>
        <w:ind w:firstLine="567"/>
        <w:jc w:val="both"/>
        <w:rPr>
          <w:rFonts w:ascii="Times New Roman" w:eastAsia="Times New Roman" w:hAnsi="Times New Roman" w:cs="Times New Roman"/>
          <w:color w:val="222A35"/>
          <w:spacing w:val="-6"/>
          <w:sz w:val="28"/>
          <w:szCs w:val="28"/>
          <w:lang w:eastAsia="ru-RU"/>
        </w:rPr>
      </w:pPr>
      <w:r w:rsidRPr="00FC63D1">
        <w:rPr>
          <w:rFonts w:ascii="Times New Roman" w:eastAsia="Times New Roman" w:hAnsi="Times New Roman" w:cs="Times New Roman"/>
          <w:color w:val="000000"/>
          <w:spacing w:val="-6"/>
          <w:sz w:val="28"/>
          <w:szCs w:val="28"/>
          <w:lang w:eastAsia="uk-UA"/>
        </w:rPr>
        <w:t xml:space="preserve">Виникають </w:t>
      </w:r>
      <w:r w:rsidRPr="00FC63D1">
        <w:rPr>
          <w:rFonts w:ascii="Times New Roman" w:eastAsia="Times New Roman" w:hAnsi="Times New Roman" w:cs="Times New Roman"/>
          <w:i/>
          <w:color w:val="000000"/>
          <w:spacing w:val="-6"/>
          <w:sz w:val="28"/>
          <w:szCs w:val="28"/>
          <w:lang w:eastAsia="uk-UA"/>
        </w:rPr>
        <w:t>запитання:</w:t>
      </w:r>
      <w:r w:rsidRPr="00FC63D1">
        <w:rPr>
          <w:rFonts w:ascii="Times New Roman" w:eastAsia="Times New Roman" w:hAnsi="Times New Roman" w:cs="Times New Roman"/>
          <w:color w:val="000000"/>
          <w:spacing w:val="-6"/>
          <w:sz w:val="28"/>
          <w:szCs w:val="28"/>
          <w:lang w:eastAsia="uk-UA"/>
        </w:rPr>
        <w:t xml:space="preserve"> </w:t>
      </w:r>
    </w:p>
    <w:p w:rsidR="00EC7F0A" w:rsidRPr="00FC63D1" w:rsidRDefault="00B52980" w:rsidP="00EC7F0A">
      <w:pPr>
        <w:widowControl w:val="0"/>
        <w:spacing w:after="0" w:line="240" w:lineRule="auto"/>
        <w:ind w:firstLine="540"/>
        <w:jc w:val="both"/>
        <w:rPr>
          <w:rFonts w:ascii="Times New Roman" w:eastAsia="Times New Roman" w:hAnsi="Times New Roman" w:cs="Times New Roman"/>
          <w:color w:val="222A35"/>
          <w:spacing w:val="-6"/>
          <w:sz w:val="28"/>
          <w:szCs w:val="28"/>
          <w:lang w:eastAsia="ru-RU"/>
        </w:rPr>
      </w:pPr>
      <w:r w:rsidRPr="00FC63D1">
        <w:rPr>
          <w:rFonts w:ascii="Times New Roman" w:eastAsia="Times New Roman" w:hAnsi="Times New Roman" w:cs="Times New Roman"/>
          <w:color w:val="222A35"/>
          <w:spacing w:val="-6"/>
          <w:sz w:val="28"/>
          <w:szCs w:val="28"/>
          <w:lang w:eastAsia="ru-RU"/>
        </w:rPr>
        <w:t>1)</w:t>
      </w:r>
      <w:r w:rsidR="00EC7F0A" w:rsidRPr="00FC63D1">
        <w:rPr>
          <w:rFonts w:ascii="Times New Roman" w:eastAsia="Times New Roman" w:hAnsi="Times New Roman" w:cs="Times New Roman"/>
          <w:color w:val="222A35"/>
          <w:spacing w:val="-6"/>
          <w:sz w:val="28"/>
          <w:szCs w:val="28"/>
          <w:lang w:eastAsia="ru-RU"/>
        </w:rPr>
        <w:t xml:space="preserve"> з якого періоду платник Податку має право скористатись нормами підпункту </w:t>
      </w:r>
      <w:r w:rsidR="00EC7F0A" w:rsidRPr="00FC63D1">
        <w:rPr>
          <w:rFonts w:ascii="Times New Roman" w:eastAsia="Times New Roman" w:hAnsi="Times New Roman" w:cs="Times New Roman"/>
          <w:color w:val="222A35"/>
          <w:spacing w:val="-6"/>
          <w:sz w:val="28"/>
          <w:szCs w:val="28"/>
          <w:lang w:eastAsia="uk-UA"/>
        </w:rPr>
        <w:t xml:space="preserve">69.22 </w:t>
      </w:r>
      <w:r w:rsidR="007661C7" w:rsidRPr="00FC63D1">
        <w:rPr>
          <w:rFonts w:ascii="Times New Roman" w:eastAsia="Times New Roman" w:hAnsi="Times New Roman" w:cs="Times New Roman"/>
          <w:color w:val="222A35"/>
          <w:sz w:val="28"/>
          <w:szCs w:val="28"/>
          <w:lang w:eastAsia="uk-UA"/>
        </w:rPr>
        <w:t xml:space="preserve">пункту 69 </w:t>
      </w:r>
      <w:r w:rsidR="007661C7" w:rsidRPr="00FC63D1">
        <w:rPr>
          <w:rFonts w:ascii="Times New Roman" w:eastAsia="Times New Roman" w:hAnsi="Times New Roman" w:cs="Times New Roman"/>
          <w:color w:val="222A35"/>
          <w:sz w:val="28"/>
          <w:szCs w:val="28"/>
          <w:lang w:eastAsia="ru-RU"/>
        </w:rPr>
        <w:t>підрозділу 10 розділу ХХ «Перехідні положення»</w:t>
      </w:r>
      <w:r w:rsidR="007661C7" w:rsidRPr="001B6500">
        <w:rPr>
          <w:rFonts w:ascii="Times New Roman" w:eastAsia="Times New Roman" w:hAnsi="Times New Roman" w:cs="Times New Roman"/>
          <w:color w:val="222A35"/>
          <w:sz w:val="28"/>
          <w:szCs w:val="28"/>
          <w:lang w:eastAsia="ru-RU"/>
        </w:rPr>
        <w:t xml:space="preserve"> Кодексу</w:t>
      </w:r>
      <w:r w:rsidR="007661C7" w:rsidRPr="00FC63D1">
        <w:rPr>
          <w:rFonts w:ascii="Times New Roman" w:eastAsia="Times New Roman" w:hAnsi="Times New Roman" w:cs="Times New Roman"/>
          <w:color w:val="222A35"/>
          <w:spacing w:val="-6"/>
          <w:sz w:val="28"/>
          <w:szCs w:val="28"/>
          <w:lang w:eastAsia="ru-RU"/>
        </w:rPr>
        <w:t xml:space="preserve"> </w:t>
      </w:r>
      <w:r w:rsidR="00EC7F0A" w:rsidRPr="00FC63D1">
        <w:rPr>
          <w:rFonts w:ascii="Times New Roman" w:eastAsia="Times New Roman" w:hAnsi="Times New Roman" w:cs="Times New Roman"/>
          <w:color w:val="222A35"/>
          <w:spacing w:val="-6"/>
          <w:sz w:val="28"/>
          <w:szCs w:val="28"/>
          <w:lang w:eastAsia="ru-RU"/>
        </w:rPr>
        <w:t>з метою уточнення нарахованих сум з Податку за 2022 р</w:t>
      </w:r>
      <w:r w:rsidR="002E39C4" w:rsidRPr="00FC63D1">
        <w:rPr>
          <w:rFonts w:ascii="Times New Roman" w:eastAsia="Times New Roman" w:hAnsi="Times New Roman" w:cs="Times New Roman"/>
          <w:color w:val="222A35"/>
          <w:spacing w:val="-6"/>
          <w:sz w:val="28"/>
          <w:szCs w:val="28"/>
          <w:lang w:eastAsia="ru-RU"/>
        </w:rPr>
        <w:t>і</w:t>
      </w:r>
      <w:r w:rsidR="00EC7F0A" w:rsidRPr="00FC63D1">
        <w:rPr>
          <w:rFonts w:ascii="Times New Roman" w:eastAsia="Times New Roman" w:hAnsi="Times New Roman" w:cs="Times New Roman"/>
          <w:color w:val="222A35"/>
          <w:spacing w:val="-6"/>
          <w:sz w:val="28"/>
          <w:szCs w:val="28"/>
          <w:lang w:eastAsia="ru-RU"/>
        </w:rPr>
        <w:t>к</w:t>
      </w:r>
      <w:r w:rsidRPr="00FC63D1">
        <w:rPr>
          <w:rFonts w:ascii="Times New Roman" w:eastAsia="Times New Roman" w:hAnsi="Times New Roman" w:cs="Times New Roman"/>
          <w:color w:val="222A35"/>
          <w:spacing w:val="-6"/>
          <w:sz w:val="28"/>
          <w:szCs w:val="28"/>
          <w:lang w:eastAsia="ru-RU"/>
        </w:rPr>
        <w:t>;</w:t>
      </w:r>
    </w:p>
    <w:p w:rsidR="00EC7F0A" w:rsidRPr="00FC63D1" w:rsidRDefault="00B52980" w:rsidP="00EC7F0A">
      <w:pPr>
        <w:widowControl w:val="0"/>
        <w:spacing w:after="0" w:line="240" w:lineRule="auto"/>
        <w:ind w:firstLine="540"/>
        <w:jc w:val="both"/>
        <w:rPr>
          <w:rFonts w:ascii="Times New Roman" w:eastAsia="Times New Roman" w:hAnsi="Times New Roman" w:cs="Times New Roman"/>
          <w:color w:val="222A35"/>
          <w:spacing w:val="-6"/>
          <w:sz w:val="28"/>
          <w:szCs w:val="28"/>
          <w:lang w:eastAsia="ru-RU"/>
        </w:rPr>
      </w:pPr>
      <w:r w:rsidRPr="00FC63D1">
        <w:rPr>
          <w:rFonts w:ascii="Times New Roman" w:eastAsia="Times New Roman" w:hAnsi="Times New Roman" w:cs="Times New Roman"/>
          <w:color w:val="222A35"/>
          <w:spacing w:val="-6"/>
          <w:sz w:val="28"/>
          <w:szCs w:val="28"/>
          <w:lang w:eastAsia="ru-RU"/>
        </w:rPr>
        <w:t>2)</w:t>
      </w:r>
      <w:r w:rsidR="00EC7F0A" w:rsidRPr="00FC63D1">
        <w:rPr>
          <w:rFonts w:ascii="Times New Roman" w:eastAsia="Times New Roman" w:hAnsi="Times New Roman" w:cs="Times New Roman"/>
          <w:color w:val="222A35"/>
          <w:spacing w:val="-6"/>
          <w:sz w:val="28"/>
          <w:szCs w:val="28"/>
          <w:lang w:eastAsia="ru-RU"/>
        </w:rPr>
        <w:t> з першого числа якого періоду Товариство має право скористатись зазначеними нормами Кодексу в частині звільнення від нарахування та сплати Податку за пошкоджений Об’єкт 2.</w:t>
      </w:r>
    </w:p>
    <w:p w:rsidR="00EC7F0A" w:rsidRPr="00FC63D1" w:rsidRDefault="00EC7F0A" w:rsidP="00EC7F0A">
      <w:pPr>
        <w:widowControl w:val="0"/>
        <w:spacing w:before="60" w:after="60" w:line="240" w:lineRule="auto"/>
        <w:ind w:firstLine="539"/>
        <w:jc w:val="both"/>
        <w:rPr>
          <w:rFonts w:ascii="Times New Roman" w:eastAsia="Times New Roman" w:hAnsi="Times New Roman" w:cs="Times New Roman"/>
          <w:spacing w:val="-6"/>
          <w:sz w:val="28"/>
          <w:szCs w:val="28"/>
          <w:lang w:eastAsia="ru-RU"/>
        </w:rPr>
      </w:pPr>
      <w:r w:rsidRPr="00FC63D1">
        <w:rPr>
          <w:rFonts w:ascii="Times New Roman" w:eastAsia="Times New Roman" w:hAnsi="Times New Roman" w:cs="Times New Roman"/>
          <w:spacing w:val="-6"/>
          <w:sz w:val="28"/>
          <w:szCs w:val="28"/>
          <w:lang w:eastAsia="ru-RU"/>
        </w:rPr>
        <w:t xml:space="preserve">Щодо питання </w:t>
      </w:r>
      <w:r w:rsidR="00B52980" w:rsidRPr="00FC63D1">
        <w:rPr>
          <w:rFonts w:ascii="Times New Roman" w:eastAsia="Times New Roman" w:hAnsi="Times New Roman" w:cs="Times New Roman"/>
          <w:spacing w:val="-6"/>
          <w:sz w:val="28"/>
          <w:szCs w:val="28"/>
          <w:lang w:eastAsia="ru-RU"/>
        </w:rPr>
        <w:t>1</w:t>
      </w:r>
    </w:p>
    <w:p w:rsidR="008006A0" w:rsidRPr="00FC63D1" w:rsidRDefault="00EC7F0A" w:rsidP="008006A0">
      <w:pPr>
        <w:pStyle w:val="a3"/>
        <w:spacing w:before="0" w:beforeAutospacing="0" w:after="0" w:afterAutospacing="0"/>
        <w:ind w:firstLine="567"/>
        <w:jc w:val="both"/>
        <w:rPr>
          <w:rFonts w:eastAsia="Times New Roman"/>
          <w:spacing w:val="-6"/>
          <w:sz w:val="28"/>
          <w:szCs w:val="28"/>
          <w:lang w:eastAsia="ru-RU"/>
        </w:rPr>
      </w:pPr>
      <w:r w:rsidRPr="00FC63D1">
        <w:rPr>
          <w:rFonts w:eastAsia="Times New Roman"/>
          <w:spacing w:val="-6"/>
          <w:sz w:val="28"/>
          <w:szCs w:val="28"/>
          <w:lang w:eastAsia="ru-RU"/>
        </w:rPr>
        <w:lastRenderedPageBreak/>
        <w:t>Нормами підпункту 69.22</w:t>
      </w:r>
      <w:r w:rsidR="001B6500" w:rsidRPr="001B6500">
        <w:rPr>
          <w:rFonts w:eastAsia="Times New Roman"/>
          <w:spacing w:val="-6"/>
          <w:sz w:val="28"/>
          <w:szCs w:val="28"/>
          <w:lang w:eastAsia="ru-RU"/>
        </w:rPr>
        <w:t xml:space="preserve"> </w:t>
      </w:r>
      <w:r w:rsidR="001B6500" w:rsidRPr="00FC63D1">
        <w:rPr>
          <w:rFonts w:eastAsia="Times New Roman"/>
          <w:color w:val="222A35"/>
          <w:sz w:val="28"/>
          <w:szCs w:val="28"/>
        </w:rPr>
        <w:t xml:space="preserve">пункту 69 </w:t>
      </w:r>
      <w:r w:rsidR="001B6500" w:rsidRPr="00FC63D1">
        <w:rPr>
          <w:rFonts w:eastAsia="Times New Roman"/>
          <w:color w:val="222A35"/>
          <w:sz w:val="28"/>
          <w:szCs w:val="28"/>
          <w:lang w:eastAsia="ru-RU"/>
        </w:rPr>
        <w:t>підрозділу 10 розділу ХХ «Перехідні положення»</w:t>
      </w:r>
      <w:r w:rsidR="001B6500" w:rsidRPr="001B6500">
        <w:rPr>
          <w:rFonts w:eastAsia="Times New Roman"/>
          <w:color w:val="222A35"/>
          <w:sz w:val="28"/>
          <w:szCs w:val="28"/>
          <w:lang w:eastAsia="ru-RU"/>
        </w:rPr>
        <w:t xml:space="preserve"> Кодексу</w:t>
      </w:r>
      <w:r w:rsidRPr="00FC63D1">
        <w:rPr>
          <w:rFonts w:eastAsia="Times New Roman"/>
          <w:spacing w:val="-6"/>
          <w:sz w:val="28"/>
          <w:szCs w:val="28"/>
          <w:lang w:eastAsia="ru-RU"/>
        </w:rPr>
        <w:t>, визначено, що Податок не нараховується та не сплачується</w:t>
      </w:r>
      <w:r w:rsidR="00FC63D1" w:rsidRPr="00FC63D1">
        <w:rPr>
          <w:rFonts w:eastAsia="Times New Roman"/>
          <w:spacing w:val="-6"/>
          <w:sz w:val="28"/>
          <w:szCs w:val="28"/>
          <w:lang w:eastAsia="ru-RU"/>
        </w:rPr>
        <w:t xml:space="preserve">, зокрема </w:t>
      </w:r>
      <w:r w:rsidRPr="00FC63D1">
        <w:rPr>
          <w:rFonts w:eastAsia="Times New Roman"/>
          <w:spacing w:val="-6"/>
          <w:sz w:val="28"/>
          <w:szCs w:val="28"/>
          <w:lang w:eastAsia="ru-RU"/>
        </w:rPr>
        <w:t xml:space="preserve">за знищені та/або пошкоджені </w:t>
      </w:r>
      <w:r w:rsidR="008006A0" w:rsidRPr="00FC63D1">
        <w:rPr>
          <w:rFonts w:eastAsia="Times New Roman"/>
          <w:spacing w:val="-6"/>
          <w:sz w:val="28"/>
          <w:szCs w:val="28"/>
          <w:lang w:eastAsia="ru-RU"/>
        </w:rPr>
        <w:t xml:space="preserve">(як такі, що потребують капітального ремонту, реконструкції чи реставрації) </w:t>
      </w:r>
      <w:r w:rsidR="004C6C22" w:rsidRPr="00FC63D1">
        <w:rPr>
          <w:rFonts w:eastAsia="Times New Roman"/>
          <w:spacing w:val="-6"/>
          <w:sz w:val="28"/>
          <w:szCs w:val="28"/>
          <w:lang w:eastAsia="ru-RU"/>
        </w:rPr>
        <w:t>об’єкти нежитлової нерухомості, дані про знищення та/або пошкодження яких внесені до Реєстру пошкодженого майна</w:t>
      </w:r>
      <w:r w:rsidR="008006A0" w:rsidRPr="00FC63D1">
        <w:rPr>
          <w:rFonts w:eastAsia="Times New Roman"/>
          <w:spacing w:val="-6"/>
          <w:sz w:val="28"/>
          <w:szCs w:val="28"/>
          <w:lang w:eastAsia="ru-RU"/>
        </w:rPr>
        <w:t xml:space="preserve">. За об’єкти, які були пошкоджені у 2022 році – за період 1 березня 2022 року та наступні податкові (звітні) періоди. Нарахування Податку відновлюється починаючи з місяця, наступного за місяцем, в якому за даними Реєстру пошкодженого майна об’єкти нерухомості </w:t>
      </w:r>
      <w:proofErr w:type="spellStart"/>
      <w:r w:rsidR="008006A0" w:rsidRPr="00FC63D1">
        <w:rPr>
          <w:rFonts w:eastAsia="Times New Roman"/>
          <w:spacing w:val="-6"/>
          <w:sz w:val="28"/>
          <w:szCs w:val="28"/>
          <w:lang w:eastAsia="ru-RU"/>
        </w:rPr>
        <w:t>капітально</w:t>
      </w:r>
      <w:proofErr w:type="spellEnd"/>
      <w:r w:rsidR="008006A0" w:rsidRPr="00FC63D1">
        <w:rPr>
          <w:rFonts w:eastAsia="Times New Roman"/>
          <w:spacing w:val="-6"/>
          <w:sz w:val="28"/>
          <w:szCs w:val="28"/>
          <w:lang w:eastAsia="ru-RU"/>
        </w:rPr>
        <w:t xml:space="preserve"> відремонтовані, реконструйовані, реставровані та визнані придатними</w:t>
      </w:r>
      <w:r w:rsidR="00FC63D1" w:rsidRPr="00FC63D1">
        <w:rPr>
          <w:rFonts w:eastAsia="Times New Roman"/>
          <w:spacing w:val="-6"/>
          <w:sz w:val="28"/>
          <w:szCs w:val="28"/>
          <w:lang w:eastAsia="ru-RU"/>
        </w:rPr>
        <w:t>, зокрема</w:t>
      </w:r>
      <w:r w:rsidR="008006A0" w:rsidRPr="00FC63D1">
        <w:rPr>
          <w:rFonts w:eastAsia="Times New Roman"/>
          <w:spacing w:val="-6"/>
          <w:sz w:val="28"/>
          <w:szCs w:val="28"/>
          <w:lang w:eastAsia="ru-RU"/>
        </w:rPr>
        <w:t xml:space="preserve"> для використання за цільовим призначенням.</w:t>
      </w:r>
    </w:p>
    <w:p w:rsidR="00EC7F0A" w:rsidRPr="00FC63D1" w:rsidRDefault="00EC7F0A" w:rsidP="00EC7F0A">
      <w:pPr>
        <w:widowControl w:val="0"/>
        <w:spacing w:after="0" w:line="240" w:lineRule="auto"/>
        <w:ind w:firstLine="540"/>
        <w:jc w:val="both"/>
        <w:rPr>
          <w:rFonts w:ascii="Times New Roman" w:eastAsia="Times New Roman" w:hAnsi="Times New Roman" w:cs="Times New Roman"/>
          <w:spacing w:val="-6"/>
          <w:sz w:val="28"/>
          <w:szCs w:val="28"/>
          <w:lang w:eastAsia="ru-RU"/>
        </w:rPr>
      </w:pPr>
      <w:bookmarkStart w:id="1" w:name="_Hlk166053886"/>
      <w:r w:rsidRPr="00FC63D1">
        <w:rPr>
          <w:rFonts w:ascii="Times New Roman" w:eastAsia="Times New Roman" w:hAnsi="Times New Roman" w:cs="Times New Roman"/>
          <w:spacing w:val="-6"/>
          <w:sz w:val="28"/>
          <w:szCs w:val="28"/>
          <w:lang w:eastAsia="ru-RU"/>
        </w:rPr>
        <w:t xml:space="preserve">Враховуючи зазначене, </w:t>
      </w:r>
      <w:r w:rsidR="00B52980" w:rsidRPr="00FC63D1">
        <w:rPr>
          <w:rFonts w:ascii="Times New Roman" w:eastAsia="Times New Roman" w:hAnsi="Times New Roman" w:cs="Times New Roman"/>
          <w:spacing w:val="-6"/>
          <w:sz w:val="28"/>
          <w:szCs w:val="28"/>
          <w:lang w:eastAsia="ru-RU"/>
        </w:rPr>
        <w:t xml:space="preserve">власник об’єктів нерухомого майна – юридична особа </w:t>
      </w:r>
      <w:r w:rsidRPr="00FC63D1">
        <w:rPr>
          <w:rFonts w:ascii="Times New Roman" w:eastAsia="Times New Roman" w:hAnsi="Times New Roman" w:cs="Times New Roman"/>
          <w:spacing w:val="-6"/>
          <w:sz w:val="28"/>
          <w:szCs w:val="28"/>
          <w:lang w:eastAsia="ru-RU"/>
        </w:rPr>
        <w:t>має право на уточнення нарахованих податкових зобов’язань з Податку за 2022 рік за період з 01.03.2022</w:t>
      </w:r>
      <w:r w:rsidR="00B52980" w:rsidRPr="00FC63D1">
        <w:rPr>
          <w:rFonts w:ascii="Times New Roman" w:eastAsia="Times New Roman" w:hAnsi="Times New Roman" w:cs="Times New Roman"/>
          <w:spacing w:val="-6"/>
          <w:sz w:val="28"/>
          <w:szCs w:val="28"/>
          <w:lang w:eastAsia="ru-RU"/>
        </w:rPr>
        <w:t xml:space="preserve"> </w:t>
      </w:r>
      <w:r w:rsidRPr="00FC63D1">
        <w:rPr>
          <w:rFonts w:ascii="Times New Roman" w:eastAsia="Times New Roman" w:hAnsi="Times New Roman" w:cs="Times New Roman"/>
          <w:spacing w:val="-6"/>
          <w:sz w:val="28"/>
          <w:szCs w:val="28"/>
          <w:lang w:eastAsia="ru-RU"/>
        </w:rPr>
        <w:t xml:space="preserve">по 31.12.2022. </w:t>
      </w:r>
    </w:p>
    <w:p w:rsidR="00EC7F0A" w:rsidRPr="00FC63D1" w:rsidRDefault="00EC7F0A" w:rsidP="00EC7F0A">
      <w:pPr>
        <w:widowControl w:val="0"/>
        <w:spacing w:before="60" w:after="60" w:line="240" w:lineRule="auto"/>
        <w:ind w:firstLine="539"/>
        <w:jc w:val="both"/>
        <w:rPr>
          <w:rFonts w:ascii="Times New Roman" w:eastAsia="Times New Roman" w:hAnsi="Times New Roman" w:cs="Times New Roman"/>
          <w:spacing w:val="-6"/>
          <w:sz w:val="28"/>
          <w:szCs w:val="28"/>
          <w:lang w:eastAsia="ru-RU"/>
        </w:rPr>
      </w:pPr>
      <w:r w:rsidRPr="00FC63D1">
        <w:rPr>
          <w:rFonts w:ascii="Times New Roman" w:eastAsia="Times New Roman" w:hAnsi="Times New Roman" w:cs="Times New Roman"/>
          <w:spacing w:val="-6"/>
          <w:sz w:val="28"/>
          <w:szCs w:val="28"/>
          <w:lang w:eastAsia="ru-RU"/>
        </w:rPr>
        <w:t xml:space="preserve">Щодо питання </w:t>
      </w:r>
      <w:r w:rsidR="00B52980" w:rsidRPr="00FC63D1">
        <w:rPr>
          <w:rFonts w:ascii="Times New Roman" w:eastAsia="Times New Roman" w:hAnsi="Times New Roman" w:cs="Times New Roman"/>
          <w:spacing w:val="-6"/>
          <w:sz w:val="28"/>
          <w:szCs w:val="28"/>
          <w:lang w:eastAsia="ru-RU"/>
        </w:rPr>
        <w:t>2</w:t>
      </w:r>
      <w:r w:rsidR="002E39C4" w:rsidRPr="00FC63D1">
        <w:rPr>
          <w:rFonts w:ascii="Times New Roman" w:eastAsia="Times New Roman" w:hAnsi="Times New Roman" w:cs="Times New Roman"/>
          <w:spacing w:val="-6"/>
          <w:sz w:val="28"/>
          <w:szCs w:val="28"/>
          <w:lang w:eastAsia="ru-RU"/>
        </w:rPr>
        <w:t xml:space="preserve"> </w:t>
      </w:r>
    </w:p>
    <w:bookmarkEnd w:id="1"/>
    <w:p w:rsidR="00EC7F0A" w:rsidRPr="00FC63D1" w:rsidRDefault="00B52980" w:rsidP="00EC7F0A">
      <w:pPr>
        <w:tabs>
          <w:tab w:val="left" w:pos="0"/>
        </w:tabs>
        <w:spacing w:after="0" w:line="240" w:lineRule="auto"/>
        <w:ind w:firstLine="567"/>
        <w:jc w:val="both"/>
        <w:rPr>
          <w:rFonts w:ascii="Times New Roman" w:eastAsia="Times New Roman" w:hAnsi="Times New Roman" w:cs="Times New Roman"/>
          <w:spacing w:val="-6"/>
          <w:sz w:val="28"/>
          <w:szCs w:val="28"/>
          <w:lang w:eastAsia="ru-RU"/>
        </w:rPr>
      </w:pPr>
      <w:r w:rsidRPr="00FC63D1">
        <w:rPr>
          <w:rFonts w:ascii="Times New Roman" w:eastAsia="Times New Roman" w:hAnsi="Times New Roman" w:cs="Times New Roman"/>
          <w:spacing w:val="-6"/>
          <w:sz w:val="28"/>
          <w:szCs w:val="28"/>
          <w:lang w:eastAsia="ru-RU"/>
        </w:rPr>
        <w:t xml:space="preserve">Оскільки </w:t>
      </w:r>
      <w:r w:rsidRPr="00FC63D1">
        <w:rPr>
          <w:rFonts w:ascii="Times New Roman" w:eastAsia="Times New Roman" w:hAnsi="Times New Roman" w:cs="Times New Roman"/>
          <w:spacing w:val="-6"/>
          <w:sz w:val="28"/>
          <w:szCs w:val="28"/>
          <w:lang w:eastAsia="uk-UA"/>
        </w:rPr>
        <w:t xml:space="preserve">пошкодження Об’єкта 2 </w:t>
      </w:r>
      <w:r w:rsidRPr="00FC63D1">
        <w:rPr>
          <w:rFonts w:ascii="Times New Roman" w:eastAsia="Times New Roman" w:hAnsi="Times New Roman" w:cs="Times New Roman"/>
          <w:color w:val="000000"/>
          <w:spacing w:val="-6"/>
          <w:sz w:val="28"/>
          <w:szCs w:val="28"/>
          <w:lang w:eastAsia="ru-RU"/>
        </w:rPr>
        <w:t xml:space="preserve">внаслідок збройної агресії </w:t>
      </w:r>
      <w:r w:rsidRPr="00FC63D1">
        <w:rPr>
          <w:rFonts w:ascii="Times New Roman" w:eastAsia="Times New Roman" w:hAnsi="Times New Roman" w:cs="Times New Roman"/>
          <w:spacing w:val="-6"/>
          <w:sz w:val="28"/>
          <w:szCs w:val="28"/>
          <w:lang w:eastAsia="uk-UA"/>
        </w:rPr>
        <w:t>відбулося 25.02.2022, в</w:t>
      </w:r>
      <w:r w:rsidRPr="00FC63D1">
        <w:rPr>
          <w:rFonts w:ascii="Times New Roman" w:eastAsia="Times New Roman" w:hAnsi="Times New Roman" w:cs="Times New Roman"/>
          <w:spacing w:val="-6"/>
          <w:sz w:val="28"/>
          <w:szCs w:val="28"/>
          <w:lang w:eastAsia="ru-RU"/>
        </w:rPr>
        <w:t xml:space="preserve">ласник цього </w:t>
      </w:r>
      <w:r w:rsidRPr="00FC63D1">
        <w:rPr>
          <w:rFonts w:ascii="Times New Roman" w:eastAsia="Times New Roman" w:hAnsi="Times New Roman" w:cs="Times New Roman"/>
          <w:color w:val="000000"/>
          <w:spacing w:val="-6"/>
          <w:sz w:val="28"/>
          <w:szCs w:val="28"/>
          <w:lang w:eastAsia="ru-RU"/>
        </w:rPr>
        <w:t xml:space="preserve">пошкодженого Об’єкта 2 </w:t>
      </w:r>
      <w:r w:rsidR="00EC7F0A" w:rsidRPr="00FC63D1">
        <w:rPr>
          <w:rFonts w:ascii="Times New Roman" w:eastAsia="Times New Roman" w:hAnsi="Times New Roman" w:cs="Times New Roman"/>
          <w:spacing w:val="-6"/>
          <w:sz w:val="28"/>
          <w:szCs w:val="28"/>
          <w:lang w:eastAsia="ru-RU"/>
        </w:rPr>
        <w:t xml:space="preserve">має право на застосування </w:t>
      </w:r>
      <w:r w:rsidRPr="00FC63D1">
        <w:rPr>
          <w:rFonts w:ascii="Times New Roman" w:eastAsia="Times New Roman" w:hAnsi="Times New Roman" w:cs="Times New Roman"/>
          <w:spacing w:val="-6"/>
          <w:sz w:val="28"/>
          <w:szCs w:val="28"/>
          <w:lang w:eastAsia="ru-RU"/>
        </w:rPr>
        <w:t>підпункту 69.22</w:t>
      </w:r>
      <w:r w:rsidR="001B6500">
        <w:rPr>
          <w:rFonts w:ascii="Times New Roman" w:eastAsia="Times New Roman" w:hAnsi="Times New Roman" w:cs="Times New Roman"/>
          <w:spacing w:val="-6"/>
          <w:sz w:val="28"/>
          <w:szCs w:val="28"/>
          <w:lang w:val="ru-RU" w:eastAsia="ru-RU"/>
        </w:rPr>
        <w:t xml:space="preserve"> </w:t>
      </w:r>
      <w:r w:rsidR="001B6500" w:rsidRPr="00FC63D1">
        <w:rPr>
          <w:rFonts w:ascii="Times New Roman" w:eastAsia="Times New Roman" w:hAnsi="Times New Roman" w:cs="Times New Roman"/>
          <w:color w:val="222A35"/>
          <w:sz w:val="28"/>
          <w:szCs w:val="28"/>
          <w:lang w:eastAsia="uk-UA"/>
        </w:rPr>
        <w:t xml:space="preserve">пункту 69 </w:t>
      </w:r>
      <w:r w:rsidR="001B6500" w:rsidRPr="00FC63D1">
        <w:rPr>
          <w:rFonts w:ascii="Times New Roman" w:eastAsia="Times New Roman" w:hAnsi="Times New Roman" w:cs="Times New Roman"/>
          <w:color w:val="222A35"/>
          <w:sz w:val="28"/>
          <w:szCs w:val="28"/>
          <w:lang w:eastAsia="ru-RU"/>
        </w:rPr>
        <w:t>підрозділу 10 розділу ХХ «Перехідні положення»</w:t>
      </w:r>
      <w:r w:rsidR="001B6500" w:rsidRPr="001B6500">
        <w:rPr>
          <w:rFonts w:ascii="Times New Roman" w:eastAsia="Times New Roman" w:hAnsi="Times New Roman" w:cs="Times New Roman"/>
          <w:color w:val="222A35"/>
          <w:sz w:val="28"/>
          <w:szCs w:val="28"/>
          <w:lang w:eastAsia="ru-RU"/>
        </w:rPr>
        <w:t xml:space="preserve"> Кодексу</w:t>
      </w:r>
      <w:r w:rsidRPr="00FC63D1">
        <w:rPr>
          <w:rFonts w:ascii="Times New Roman" w:eastAsia="Times New Roman" w:hAnsi="Times New Roman" w:cs="Times New Roman"/>
          <w:spacing w:val="-6"/>
          <w:sz w:val="28"/>
          <w:szCs w:val="28"/>
          <w:lang w:eastAsia="ru-RU"/>
        </w:rPr>
        <w:t>,</w:t>
      </w:r>
      <w:r w:rsidR="00EC7F0A" w:rsidRPr="00FC63D1">
        <w:rPr>
          <w:rFonts w:ascii="Times New Roman" w:eastAsia="Times New Roman" w:hAnsi="Times New Roman" w:cs="Times New Roman"/>
          <w:spacing w:val="-6"/>
          <w:sz w:val="28"/>
          <w:szCs w:val="28"/>
          <w:lang w:eastAsia="ru-RU"/>
        </w:rPr>
        <w:t xml:space="preserve"> </w:t>
      </w:r>
      <w:r w:rsidR="00EC7F0A" w:rsidRPr="00FC63D1">
        <w:rPr>
          <w:rFonts w:ascii="Times New Roman" w:eastAsia="Times New Roman" w:hAnsi="Times New Roman" w:cs="Times New Roman"/>
          <w:color w:val="000000"/>
          <w:spacing w:val="-6"/>
          <w:sz w:val="28"/>
          <w:szCs w:val="28"/>
          <w:lang w:eastAsia="uk-UA"/>
        </w:rPr>
        <w:t xml:space="preserve">починаючи </w:t>
      </w:r>
      <w:r w:rsidR="00EC7F0A" w:rsidRPr="00FC63D1">
        <w:rPr>
          <w:rFonts w:ascii="Times New Roman" w:eastAsia="Times New Roman" w:hAnsi="Times New Roman" w:cs="Times New Roman"/>
          <w:color w:val="000000"/>
          <w:spacing w:val="-6"/>
          <w:sz w:val="28"/>
          <w:szCs w:val="28"/>
          <w:lang w:eastAsia="ru-RU"/>
        </w:rPr>
        <w:t xml:space="preserve">з 01.03.2022 </w:t>
      </w:r>
      <w:r w:rsidR="00EC7F0A" w:rsidRPr="00FC63D1">
        <w:rPr>
          <w:rFonts w:ascii="Times New Roman" w:eastAsia="Times New Roman" w:hAnsi="Times New Roman" w:cs="Times New Roman"/>
          <w:spacing w:val="-6"/>
          <w:sz w:val="28"/>
          <w:szCs w:val="28"/>
          <w:lang w:eastAsia="ru-RU"/>
        </w:rPr>
        <w:t xml:space="preserve">до першого числа місяця, наступного за місяцем, в якому за даними Реєстру </w:t>
      </w:r>
      <w:r w:rsidRPr="00FC63D1">
        <w:rPr>
          <w:rFonts w:ascii="Times New Roman" w:eastAsia="Times New Roman" w:hAnsi="Times New Roman" w:cs="Times New Roman"/>
          <w:spacing w:val="-6"/>
          <w:sz w:val="28"/>
          <w:szCs w:val="28"/>
          <w:lang w:eastAsia="ru-RU"/>
        </w:rPr>
        <w:t xml:space="preserve">пошкодженого </w:t>
      </w:r>
      <w:r w:rsidR="00EC7F0A" w:rsidRPr="00FC63D1">
        <w:rPr>
          <w:rFonts w:ascii="Times New Roman" w:eastAsia="Times New Roman" w:hAnsi="Times New Roman" w:cs="Times New Roman"/>
          <w:spacing w:val="-6"/>
          <w:sz w:val="28"/>
          <w:szCs w:val="28"/>
          <w:lang w:eastAsia="ru-RU"/>
        </w:rPr>
        <w:t xml:space="preserve">майна Об’єкт 2 буде </w:t>
      </w:r>
      <w:proofErr w:type="spellStart"/>
      <w:r w:rsidR="00EC7F0A" w:rsidRPr="00FC63D1">
        <w:rPr>
          <w:rFonts w:ascii="Times New Roman" w:eastAsia="Times New Roman" w:hAnsi="Times New Roman" w:cs="Times New Roman"/>
          <w:spacing w:val="-6"/>
          <w:sz w:val="28"/>
          <w:szCs w:val="28"/>
          <w:lang w:eastAsia="ru-RU"/>
        </w:rPr>
        <w:t>капітально</w:t>
      </w:r>
      <w:proofErr w:type="spellEnd"/>
      <w:r w:rsidR="00EC7F0A" w:rsidRPr="00FC63D1">
        <w:rPr>
          <w:rFonts w:ascii="Times New Roman" w:eastAsia="Times New Roman" w:hAnsi="Times New Roman" w:cs="Times New Roman"/>
          <w:spacing w:val="-6"/>
          <w:sz w:val="28"/>
          <w:szCs w:val="28"/>
          <w:lang w:eastAsia="ru-RU"/>
        </w:rPr>
        <w:t xml:space="preserve"> відремонтований (реконструйований, реставрований) та визнаний придатним</w:t>
      </w:r>
      <w:r w:rsidR="00FC63D1" w:rsidRPr="00FC63D1">
        <w:rPr>
          <w:rFonts w:ascii="Times New Roman" w:eastAsia="Times New Roman" w:hAnsi="Times New Roman" w:cs="Times New Roman"/>
          <w:spacing w:val="-6"/>
          <w:sz w:val="28"/>
          <w:szCs w:val="28"/>
          <w:lang w:eastAsia="ru-RU"/>
        </w:rPr>
        <w:t>, зокрема</w:t>
      </w:r>
      <w:r w:rsidR="00EC7F0A" w:rsidRPr="00FC63D1">
        <w:rPr>
          <w:rFonts w:ascii="Times New Roman" w:eastAsia="Times New Roman" w:hAnsi="Times New Roman" w:cs="Times New Roman"/>
          <w:spacing w:val="-6"/>
          <w:sz w:val="28"/>
          <w:szCs w:val="28"/>
          <w:lang w:eastAsia="ru-RU"/>
        </w:rPr>
        <w:t xml:space="preserve"> для використання за цільовим призначенням.</w:t>
      </w:r>
    </w:p>
    <w:p w:rsidR="00EC7F0A" w:rsidRPr="00FC63D1" w:rsidRDefault="00EC7F0A" w:rsidP="00EC7F0A">
      <w:pPr>
        <w:rPr>
          <w:color w:val="000000"/>
          <w:sz w:val="28"/>
          <w:szCs w:val="28"/>
        </w:rPr>
      </w:pPr>
    </w:p>
    <w:p w:rsidR="00EC7F0A" w:rsidRPr="00FC63D1" w:rsidRDefault="00EC7F0A" w:rsidP="00EC7F0A"/>
    <w:sectPr w:rsidR="00EC7F0A" w:rsidRPr="00FC63D1" w:rsidSect="00897363">
      <w:headerReference w:type="default" r:id="rId7"/>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FCB" w:rsidRDefault="00A83FCB" w:rsidP="008171B5">
      <w:pPr>
        <w:spacing w:after="0" w:line="240" w:lineRule="auto"/>
      </w:pPr>
      <w:r>
        <w:separator/>
      </w:r>
    </w:p>
  </w:endnote>
  <w:endnote w:type="continuationSeparator" w:id="0">
    <w:p w:rsidR="00A83FCB" w:rsidRDefault="00A83FCB" w:rsidP="0081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FCB" w:rsidRDefault="00A83FCB" w:rsidP="008171B5">
      <w:pPr>
        <w:spacing w:after="0" w:line="240" w:lineRule="auto"/>
      </w:pPr>
      <w:r>
        <w:separator/>
      </w:r>
    </w:p>
  </w:footnote>
  <w:footnote w:type="continuationSeparator" w:id="0">
    <w:p w:rsidR="00A83FCB" w:rsidRDefault="00A83FCB" w:rsidP="00817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36914"/>
      <w:docPartObj>
        <w:docPartGallery w:val="Page Numbers (Top of Page)"/>
        <w:docPartUnique/>
      </w:docPartObj>
    </w:sdtPr>
    <w:sdtEndPr/>
    <w:sdtContent>
      <w:p w:rsidR="008171B5" w:rsidRDefault="008171B5">
        <w:pPr>
          <w:pStyle w:val="a4"/>
          <w:jc w:val="center"/>
        </w:pPr>
        <w:r>
          <w:fldChar w:fldCharType="begin"/>
        </w:r>
        <w:r>
          <w:instrText>PAGE   \* MERGEFORMAT</w:instrText>
        </w:r>
        <w:r>
          <w:fldChar w:fldCharType="separate"/>
        </w:r>
        <w:r w:rsidR="00082B4C" w:rsidRPr="00082B4C">
          <w:rPr>
            <w:noProof/>
            <w:lang w:val="ru-RU"/>
          </w:rPr>
          <w:t>4</w:t>
        </w:r>
        <w:r>
          <w:fldChar w:fldCharType="end"/>
        </w:r>
      </w:p>
    </w:sdtContent>
  </w:sdt>
  <w:p w:rsidR="008171B5" w:rsidRDefault="008171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0A"/>
    <w:rsid w:val="00006AE6"/>
    <w:rsid w:val="00043F56"/>
    <w:rsid w:val="00082B4C"/>
    <w:rsid w:val="0009721A"/>
    <w:rsid w:val="001B6500"/>
    <w:rsid w:val="002228D3"/>
    <w:rsid w:val="0025112A"/>
    <w:rsid w:val="002A4DD3"/>
    <w:rsid w:val="002E39C4"/>
    <w:rsid w:val="00313385"/>
    <w:rsid w:val="00314943"/>
    <w:rsid w:val="003F5363"/>
    <w:rsid w:val="004A60B4"/>
    <w:rsid w:val="004C6C22"/>
    <w:rsid w:val="00507C41"/>
    <w:rsid w:val="00515DB2"/>
    <w:rsid w:val="0053573F"/>
    <w:rsid w:val="005B0A59"/>
    <w:rsid w:val="00667CA8"/>
    <w:rsid w:val="006D6C3D"/>
    <w:rsid w:val="006F33C5"/>
    <w:rsid w:val="007661C7"/>
    <w:rsid w:val="00771FFC"/>
    <w:rsid w:val="00796E4F"/>
    <w:rsid w:val="007D18DE"/>
    <w:rsid w:val="007F1B89"/>
    <w:rsid w:val="008006A0"/>
    <w:rsid w:val="008171B5"/>
    <w:rsid w:val="00844464"/>
    <w:rsid w:val="00875C00"/>
    <w:rsid w:val="00885E0E"/>
    <w:rsid w:val="00897363"/>
    <w:rsid w:val="00920583"/>
    <w:rsid w:val="009B5933"/>
    <w:rsid w:val="00A83FCB"/>
    <w:rsid w:val="00B52980"/>
    <w:rsid w:val="00B949EA"/>
    <w:rsid w:val="00BF1963"/>
    <w:rsid w:val="00DA7A06"/>
    <w:rsid w:val="00E9470C"/>
    <w:rsid w:val="00EC20A8"/>
    <w:rsid w:val="00EC7F0A"/>
    <w:rsid w:val="00ED0340"/>
    <w:rsid w:val="00F31902"/>
    <w:rsid w:val="00F35B0B"/>
    <w:rsid w:val="00FB3AC8"/>
    <w:rsid w:val="00FC63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Знак Знак7"/>
    <w:basedOn w:val="a"/>
    <w:rsid w:val="00EC7F0A"/>
    <w:pPr>
      <w:spacing w:after="0" w:line="240" w:lineRule="auto"/>
    </w:pPr>
    <w:rPr>
      <w:rFonts w:ascii="Verdana" w:eastAsia="Times New Roman" w:hAnsi="Verdana" w:cs="Verdana"/>
      <w:sz w:val="20"/>
      <w:szCs w:val="20"/>
      <w:lang w:val="en-US"/>
    </w:rPr>
  </w:style>
  <w:style w:type="paragraph" w:customStyle="1" w:styleId="70">
    <w:name w:val="Знак Знак7 Знак Знак"/>
    <w:basedOn w:val="a"/>
    <w:rsid w:val="00EC7F0A"/>
    <w:pPr>
      <w:spacing w:after="0" w:line="240" w:lineRule="auto"/>
    </w:pPr>
    <w:rPr>
      <w:rFonts w:ascii="Verdana" w:eastAsia="Times New Roman" w:hAnsi="Verdana" w:cs="Verdana"/>
      <w:sz w:val="20"/>
      <w:szCs w:val="20"/>
      <w:lang w:val="en-US"/>
    </w:rPr>
  </w:style>
  <w:style w:type="paragraph" w:styleId="a3">
    <w:name w:val="Normal (Web)"/>
    <w:basedOn w:val="a"/>
    <w:uiPriority w:val="99"/>
    <w:unhideWhenUsed/>
    <w:rsid w:val="0031494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header"/>
    <w:basedOn w:val="a"/>
    <w:link w:val="a5"/>
    <w:uiPriority w:val="99"/>
    <w:unhideWhenUsed/>
    <w:rsid w:val="008171B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171B5"/>
  </w:style>
  <w:style w:type="paragraph" w:styleId="a6">
    <w:name w:val="footer"/>
    <w:basedOn w:val="a"/>
    <w:link w:val="a7"/>
    <w:uiPriority w:val="99"/>
    <w:unhideWhenUsed/>
    <w:rsid w:val="008171B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171B5"/>
  </w:style>
  <w:style w:type="paragraph" w:styleId="a8">
    <w:name w:val="Balloon Text"/>
    <w:basedOn w:val="a"/>
    <w:link w:val="a9"/>
    <w:uiPriority w:val="99"/>
    <w:semiHidden/>
    <w:unhideWhenUsed/>
    <w:rsid w:val="008444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4464"/>
    <w:rPr>
      <w:rFonts w:ascii="Tahoma" w:hAnsi="Tahoma" w:cs="Tahoma"/>
      <w:sz w:val="16"/>
      <w:szCs w:val="16"/>
    </w:rPr>
  </w:style>
  <w:style w:type="paragraph" w:styleId="aa">
    <w:name w:val="List Paragraph"/>
    <w:basedOn w:val="a"/>
    <w:uiPriority w:val="34"/>
    <w:qFormat/>
    <w:rsid w:val="007661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Знак Знак7"/>
    <w:basedOn w:val="a"/>
    <w:rsid w:val="00EC7F0A"/>
    <w:pPr>
      <w:spacing w:after="0" w:line="240" w:lineRule="auto"/>
    </w:pPr>
    <w:rPr>
      <w:rFonts w:ascii="Verdana" w:eastAsia="Times New Roman" w:hAnsi="Verdana" w:cs="Verdana"/>
      <w:sz w:val="20"/>
      <w:szCs w:val="20"/>
      <w:lang w:val="en-US"/>
    </w:rPr>
  </w:style>
  <w:style w:type="paragraph" w:customStyle="1" w:styleId="70">
    <w:name w:val="Знак Знак7 Знак Знак"/>
    <w:basedOn w:val="a"/>
    <w:rsid w:val="00EC7F0A"/>
    <w:pPr>
      <w:spacing w:after="0" w:line="240" w:lineRule="auto"/>
    </w:pPr>
    <w:rPr>
      <w:rFonts w:ascii="Verdana" w:eastAsia="Times New Roman" w:hAnsi="Verdana" w:cs="Verdana"/>
      <w:sz w:val="20"/>
      <w:szCs w:val="20"/>
      <w:lang w:val="en-US"/>
    </w:rPr>
  </w:style>
  <w:style w:type="paragraph" w:styleId="a3">
    <w:name w:val="Normal (Web)"/>
    <w:basedOn w:val="a"/>
    <w:uiPriority w:val="99"/>
    <w:unhideWhenUsed/>
    <w:rsid w:val="0031494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header"/>
    <w:basedOn w:val="a"/>
    <w:link w:val="a5"/>
    <w:uiPriority w:val="99"/>
    <w:unhideWhenUsed/>
    <w:rsid w:val="008171B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171B5"/>
  </w:style>
  <w:style w:type="paragraph" w:styleId="a6">
    <w:name w:val="footer"/>
    <w:basedOn w:val="a"/>
    <w:link w:val="a7"/>
    <w:uiPriority w:val="99"/>
    <w:unhideWhenUsed/>
    <w:rsid w:val="008171B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171B5"/>
  </w:style>
  <w:style w:type="paragraph" w:styleId="a8">
    <w:name w:val="Balloon Text"/>
    <w:basedOn w:val="a"/>
    <w:link w:val="a9"/>
    <w:uiPriority w:val="99"/>
    <w:semiHidden/>
    <w:unhideWhenUsed/>
    <w:rsid w:val="008444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4464"/>
    <w:rPr>
      <w:rFonts w:ascii="Tahoma" w:hAnsi="Tahoma" w:cs="Tahoma"/>
      <w:sz w:val="16"/>
      <w:szCs w:val="16"/>
    </w:rPr>
  </w:style>
  <w:style w:type="paragraph" w:styleId="aa">
    <w:name w:val="List Paragraph"/>
    <w:basedOn w:val="a"/>
    <w:uiPriority w:val="34"/>
    <w:qFormat/>
    <w:rsid w:val="00766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6245</Words>
  <Characters>3560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ВІКТОРІЯ ВІКТОРІВНА</dc:creator>
  <cp:lastModifiedBy>ІВАНИЦЬКА ОЛЕНА ВОЛОДИМИРІВНА1</cp:lastModifiedBy>
  <cp:revision>4</cp:revision>
  <cp:lastPrinted>2024-08-23T08:16:00Z</cp:lastPrinted>
  <dcterms:created xsi:type="dcterms:W3CDTF">2024-08-23T07:50:00Z</dcterms:created>
  <dcterms:modified xsi:type="dcterms:W3CDTF">2024-08-23T08:24:00Z</dcterms:modified>
</cp:coreProperties>
</file>