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13A" w:rsidRDefault="00B3313A" w:rsidP="00B3313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Вебінар з Асоціацією платників податків України</w:t>
      </w:r>
    </w:p>
    <w:p w:rsidR="00B3313A" w:rsidRDefault="00B3313A" w:rsidP="00B3313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09.10.2025</w:t>
      </w:r>
    </w:p>
    <w:p w:rsidR="00947AE4" w:rsidRDefault="00947AE4" w:rsidP="00B3313A">
      <w:pPr>
        <w:spacing w:after="0" w:line="240" w:lineRule="auto"/>
        <w:jc w:val="both"/>
        <w:rPr>
          <w:rFonts w:ascii="Times New Roman" w:hAnsi="Times New Roman" w:cs="Times New Roman"/>
          <w:sz w:val="28"/>
          <w:szCs w:val="28"/>
        </w:rPr>
      </w:pPr>
    </w:p>
    <w:p w:rsidR="009B14AF" w:rsidRDefault="00C93144" w:rsidP="00B3313A">
      <w:pPr>
        <w:spacing w:after="0" w:line="240" w:lineRule="auto"/>
        <w:jc w:val="both"/>
        <w:rPr>
          <w:rFonts w:ascii="Times New Roman" w:hAnsi="Times New Roman" w:cs="Times New Roman"/>
          <w:b/>
          <w:sz w:val="28"/>
          <w:szCs w:val="28"/>
        </w:rPr>
      </w:pPr>
      <w:r w:rsidRPr="00BA7196">
        <w:rPr>
          <w:rFonts w:ascii="Times New Roman" w:hAnsi="Times New Roman" w:cs="Times New Roman"/>
          <w:sz w:val="28"/>
          <w:szCs w:val="28"/>
        </w:rPr>
        <w:t xml:space="preserve">Тема: </w:t>
      </w:r>
      <w:r w:rsidR="00B3313A">
        <w:rPr>
          <w:rFonts w:ascii="Times New Roman" w:hAnsi="Times New Roman" w:cs="Times New Roman"/>
          <w:sz w:val="28"/>
          <w:szCs w:val="28"/>
        </w:rPr>
        <w:t xml:space="preserve"> </w:t>
      </w:r>
      <w:r w:rsidR="00B3313A" w:rsidRPr="005162EB">
        <w:rPr>
          <w:rFonts w:ascii="Times New Roman" w:hAnsi="Times New Roman" w:cs="Times New Roman"/>
          <w:b/>
          <w:sz w:val="28"/>
          <w:szCs w:val="28"/>
        </w:rPr>
        <w:t xml:space="preserve">Нова форма </w:t>
      </w:r>
      <w:r w:rsidR="00B34785">
        <w:rPr>
          <w:rFonts w:ascii="Times New Roman" w:hAnsi="Times New Roman" w:cs="Times New Roman"/>
          <w:b/>
          <w:sz w:val="28"/>
          <w:szCs w:val="28"/>
        </w:rPr>
        <w:t xml:space="preserve">Податкової </w:t>
      </w:r>
      <w:r w:rsidR="00B3313A" w:rsidRPr="005162EB">
        <w:rPr>
          <w:rFonts w:ascii="Times New Roman" w:hAnsi="Times New Roman" w:cs="Times New Roman"/>
          <w:b/>
          <w:sz w:val="28"/>
          <w:szCs w:val="28"/>
        </w:rPr>
        <w:t>декларації з податку на прибуток підприємств</w:t>
      </w:r>
      <w:r w:rsidR="00B34785">
        <w:rPr>
          <w:rFonts w:ascii="Times New Roman" w:hAnsi="Times New Roman" w:cs="Times New Roman"/>
          <w:b/>
          <w:sz w:val="28"/>
          <w:szCs w:val="28"/>
        </w:rPr>
        <w:t>.</w:t>
      </w:r>
      <w:r w:rsidR="00B3313A" w:rsidRPr="005162EB">
        <w:rPr>
          <w:rFonts w:ascii="Times New Roman" w:hAnsi="Times New Roman" w:cs="Times New Roman"/>
          <w:b/>
          <w:sz w:val="28"/>
          <w:szCs w:val="28"/>
        </w:rPr>
        <w:t xml:space="preserve"> </w:t>
      </w:r>
      <w:r w:rsidR="00B34785">
        <w:rPr>
          <w:rFonts w:ascii="Times New Roman" w:hAnsi="Times New Roman" w:cs="Times New Roman"/>
          <w:b/>
          <w:sz w:val="28"/>
          <w:szCs w:val="28"/>
        </w:rPr>
        <w:t>О</w:t>
      </w:r>
      <w:r w:rsidR="00B3313A" w:rsidRPr="005162EB">
        <w:rPr>
          <w:rFonts w:ascii="Times New Roman" w:hAnsi="Times New Roman" w:cs="Times New Roman"/>
          <w:b/>
          <w:sz w:val="28"/>
          <w:szCs w:val="28"/>
        </w:rPr>
        <w:t>собливості запровадження та строки звітування в 2025 році</w:t>
      </w:r>
    </w:p>
    <w:p w:rsidR="00C83FAF" w:rsidRDefault="00C83FAF" w:rsidP="00B3313A">
      <w:pPr>
        <w:spacing w:after="0" w:line="240" w:lineRule="auto"/>
        <w:jc w:val="both"/>
        <w:rPr>
          <w:rFonts w:ascii="Times New Roman" w:hAnsi="Times New Roman" w:cs="Times New Roman"/>
          <w:b/>
          <w:sz w:val="28"/>
          <w:szCs w:val="28"/>
        </w:rPr>
      </w:pPr>
    </w:p>
    <w:p w:rsidR="00C83FAF" w:rsidRPr="00C83FAF" w:rsidRDefault="00C83FAF" w:rsidP="00B3313A">
      <w:pPr>
        <w:spacing w:after="0" w:line="240" w:lineRule="auto"/>
        <w:jc w:val="both"/>
        <w:rPr>
          <w:rFonts w:ascii="Times New Roman" w:hAnsi="Times New Roman" w:cs="Times New Roman"/>
          <w:i/>
          <w:sz w:val="28"/>
          <w:szCs w:val="28"/>
        </w:rPr>
      </w:pPr>
      <w:r w:rsidRPr="00C83FAF">
        <w:rPr>
          <w:rFonts w:ascii="Times New Roman" w:hAnsi="Times New Roman" w:cs="Times New Roman"/>
          <w:i/>
          <w:sz w:val="28"/>
          <w:szCs w:val="28"/>
        </w:rPr>
        <w:t>Доповідач: Квочкіна Світлана, заступник начальника управління – начальник відділу методології податку на прибуток підприємств управління вдосконалення методології податку на прибуток підприємств Департаменту методології ДПС</w:t>
      </w:r>
    </w:p>
    <w:p w:rsidR="00534B41" w:rsidRDefault="00534B41" w:rsidP="00B3313A">
      <w:pPr>
        <w:spacing w:after="0" w:line="240" w:lineRule="auto"/>
        <w:jc w:val="both"/>
        <w:rPr>
          <w:rFonts w:ascii="Times New Roman" w:hAnsi="Times New Roman" w:cs="Times New Roman"/>
          <w:b/>
          <w:sz w:val="28"/>
          <w:szCs w:val="28"/>
        </w:rPr>
      </w:pPr>
    </w:p>
    <w:p w:rsidR="00730AFC" w:rsidRDefault="005162EB" w:rsidP="00B34785">
      <w:pPr>
        <w:pStyle w:val="a3"/>
        <w:spacing w:after="0" w:line="240" w:lineRule="auto"/>
        <w:ind w:left="0" w:firstLine="567"/>
        <w:jc w:val="both"/>
        <w:rPr>
          <w:rFonts w:ascii="Times New Roman" w:hAnsi="Times New Roman" w:cs="Times New Roman"/>
          <w:sz w:val="28"/>
          <w:szCs w:val="28"/>
        </w:rPr>
      </w:pPr>
      <w:r w:rsidRPr="00B34785">
        <w:rPr>
          <w:rFonts w:ascii="Times New Roman" w:hAnsi="Times New Roman" w:cs="Times New Roman"/>
          <w:sz w:val="28"/>
          <w:szCs w:val="28"/>
        </w:rPr>
        <w:t>Форма Податкової декларації з податку на прибуток підприємств затверджен</w:t>
      </w:r>
      <w:r w:rsidR="00B34785" w:rsidRPr="00B34785">
        <w:rPr>
          <w:rFonts w:ascii="Times New Roman" w:hAnsi="Times New Roman" w:cs="Times New Roman"/>
          <w:sz w:val="28"/>
          <w:szCs w:val="28"/>
        </w:rPr>
        <w:t>а</w:t>
      </w:r>
      <w:r w:rsidRPr="00B34785">
        <w:rPr>
          <w:rFonts w:ascii="Times New Roman" w:hAnsi="Times New Roman" w:cs="Times New Roman"/>
          <w:sz w:val="28"/>
          <w:szCs w:val="28"/>
        </w:rPr>
        <w:t xml:space="preserve"> наказом Міністерства фінансів України від 20.10.2015 № 897, зареєстрованим у Міністерстві юстиції України 11.11.2015 за № 1415/27860 (у редакції наказу Міністерства фінансів України від 20.02.2023 № 101)</w:t>
      </w:r>
      <w:r w:rsidR="00B34785">
        <w:rPr>
          <w:rFonts w:ascii="Times New Roman" w:hAnsi="Times New Roman" w:cs="Times New Roman"/>
          <w:sz w:val="28"/>
          <w:szCs w:val="28"/>
        </w:rPr>
        <w:t xml:space="preserve"> зі змінами</w:t>
      </w:r>
      <w:r w:rsidRPr="00B34785">
        <w:rPr>
          <w:rFonts w:ascii="Times New Roman" w:hAnsi="Times New Roman" w:cs="Times New Roman"/>
          <w:sz w:val="28"/>
          <w:szCs w:val="28"/>
        </w:rPr>
        <w:t xml:space="preserve"> (далі – Декларація)</w:t>
      </w:r>
      <w:r w:rsidR="00B34785">
        <w:rPr>
          <w:rFonts w:ascii="Times New Roman" w:hAnsi="Times New Roman" w:cs="Times New Roman"/>
          <w:sz w:val="28"/>
          <w:szCs w:val="28"/>
        </w:rPr>
        <w:t>.</w:t>
      </w:r>
    </w:p>
    <w:p w:rsidR="00B34785" w:rsidRDefault="00B34785" w:rsidP="00B34785">
      <w:pPr>
        <w:pStyle w:val="a3"/>
        <w:spacing w:after="0" w:line="240" w:lineRule="auto"/>
        <w:ind w:left="0" w:firstLine="567"/>
        <w:jc w:val="both"/>
        <w:rPr>
          <w:rFonts w:ascii="Times New Roman" w:hAnsi="Times New Roman" w:cs="Times New Roman"/>
          <w:sz w:val="28"/>
          <w:szCs w:val="28"/>
        </w:rPr>
      </w:pPr>
    </w:p>
    <w:p w:rsidR="005162EB" w:rsidRPr="00B34785" w:rsidRDefault="005162EB" w:rsidP="005162EB">
      <w:pPr>
        <w:pStyle w:val="a3"/>
        <w:spacing w:after="0" w:line="240" w:lineRule="auto"/>
        <w:ind w:left="0" w:firstLine="567"/>
        <w:jc w:val="both"/>
        <w:rPr>
          <w:rFonts w:ascii="Times New Roman" w:hAnsi="Times New Roman" w:cs="Times New Roman"/>
          <w:b/>
          <w:sz w:val="28"/>
          <w:szCs w:val="28"/>
        </w:rPr>
      </w:pPr>
      <w:r w:rsidRPr="00B34785">
        <w:rPr>
          <w:rFonts w:ascii="Times New Roman" w:hAnsi="Times New Roman" w:cs="Times New Roman"/>
          <w:b/>
          <w:sz w:val="28"/>
          <w:szCs w:val="28"/>
        </w:rPr>
        <w:t xml:space="preserve">Зміни до </w:t>
      </w:r>
      <w:r w:rsidR="00B34785" w:rsidRPr="00B34785">
        <w:rPr>
          <w:rFonts w:ascii="Times New Roman" w:hAnsi="Times New Roman" w:cs="Times New Roman"/>
          <w:b/>
          <w:sz w:val="28"/>
          <w:szCs w:val="28"/>
        </w:rPr>
        <w:t>Д</w:t>
      </w:r>
      <w:r w:rsidRPr="00B34785">
        <w:rPr>
          <w:rFonts w:ascii="Times New Roman" w:hAnsi="Times New Roman" w:cs="Times New Roman"/>
          <w:b/>
          <w:sz w:val="28"/>
          <w:szCs w:val="28"/>
        </w:rPr>
        <w:t>екларації у 2025 році затверджені наказами Міністерства фінансів України:</w:t>
      </w:r>
    </w:p>
    <w:p w:rsidR="005162EB" w:rsidRDefault="005162EB" w:rsidP="005162EB">
      <w:pPr>
        <w:pStyle w:val="a3"/>
        <w:spacing w:after="0" w:line="240" w:lineRule="auto"/>
        <w:ind w:left="0" w:firstLine="567"/>
        <w:jc w:val="both"/>
        <w:rPr>
          <w:rFonts w:ascii="Times New Roman" w:hAnsi="Times New Roman" w:cs="Times New Roman"/>
          <w:sz w:val="28"/>
          <w:szCs w:val="28"/>
        </w:rPr>
      </w:pPr>
    </w:p>
    <w:p w:rsidR="00B34785" w:rsidRDefault="007F6594" w:rsidP="005162EB">
      <w:pPr>
        <w:pStyle w:val="a3"/>
        <w:spacing w:after="0" w:line="240" w:lineRule="auto"/>
        <w:ind w:left="0" w:firstLine="567"/>
        <w:jc w:val="both"/>
        <w:rPr>
          <w:rFonts w:ascii="Times New Roman" w:hAnsi="Times New Roman" w:cs="Times New Roman"/>
          <w:sz w:val="28"/>
          <w:szCs w:val="28"/>
        </w:rPr>
      </w:pPr>
      <w:r w:rsidRPr="00C83FAF">
        <w:rPr>
          <w:rFonts w:ascii="Times New Roman" w:hAnsi="Times New Roman" w:cs="Times New Roman"/>
          <w:b/>
          <w:sz w:val="28"/>
          <w:szCs w:val="28"/>
        </w:rPr>
        <w:t xml:space="preserve">Наказ </w:t>
      </w:r>
      <w:r w:rsidR="005162EB" w:rsidRPr="00C83FAF">
        <w:rPr>
          <w:rFonts w:ascii="Times New Roman" w:hAnsi="Times New Roman" w:cs="Times New Roman"/>
          <w:b/>
          <w:sz w:val="28"/>
          <w:szCs w:val="28"/>
        </w:rPr>
        <w:t>від 05.12.2024 № 621</w:t>
      </w:r>
      <w:r w:rsidR="005162EB" w:rsidRPr="005162EB">
        <w:rPr>
          <w:rFonts w:ascii="Times New Roman" w:hAnsi="Times New Roman" w:cs="Times New Roman"/>
          <w:sz w:val="28"/>
          <w:szCs w:val="28"/>
        </w:rPr>
        <w:t xml:space="preserve"> «Про затвердження Змін до додатків до форми Податкової декларації з податку на прибуток підприємств», зареєстрований у Міністерстві юстиції України 25.12.2024 за № 2000/3345 </w:t>
      </w:r>
      <w:r w:rsidR="00560B32">
        <w:rPr>
          <w:rFonts w:ascii="Times New Roman" w:hAnsi="Times New Roman" w:cs="Times New Roman"/>
          <w:sz w:val="28"/>
          <w:szCs w:val="28"/>
        </w:rPr>
        <w:t>(</w:t>
      </w:r>
      <w:r w:rsidR="005162EB" w:rsidRPr="005162EB">
        <w:rPr>
          <w:rFonts w:ascii="Times New Roman" w:hAnsi="Times New Roman" w:cs="Times New Roman"/>
          <w:sz w:val="28"/>
          <w:szCs w:val="28"/>
        </w:rPr>
        <w:t>набрав чинності 21 січня 2025 року</w:t>
      </w:r>
      <w:r w:rsidR="00560B32">
        <w:rPr>
          <w:rFonts w:ascii="Times New Roman" w:hAnsi="Times New Roman" w:cs="Times New Roman"/>
          <w:sz w:val="28"/>
          <w:szCs w:val="28"/>
        </w:rPr>
        <w:t>)</w:t>
      </w:r>
      <w:r w:rsidR="00B34785">
        <w:rPr>
          <w:rFonts w:ascii="Times New Roman" w:hAnsi="Times New Roman" w:cs="Times New Roman"/>
          <w:sz w:val="28"/>
          <w:szCs w:val="28"/>
        </w:rPr>
        <w:t>:</w:t>
      </w:r>
    </w:p>
    <w:p w:rsidR="005162EB" w:rsidRDefault="00B34785" w:rsidP="005162EB">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34785">
        <w:rPr>
          <w:rFonts w:ascii="Times New Roman" w:hAnsi="Times New Roman" w:cs="Times New Roman"/>
          <w:sz w:val="28"/>
          <w:szCs w:val="28"/>
        </w:rPr>
        <w:t xml:space="preserve">пов’язані з реалізацією положень Закону України від 18 червня 2024 року </w:t>
      </w:r>
      <w:r w:rsidRPr="007148FB">
        <w:rPr>
          <w:rFonts w:ascii="Times New Roman" w:hAnsi="Times New Roman" w:cs="Times New Roman"/>
          <w:b/>
          <w:sz w:val="28"/>
          <w:szCs w:val="28"/>
        </w:rPr>
        <w:t>№ 3813-IX</w:t>
      </w:r>
      <w:r w:rsidRPr="00B34785">
        <w:rPr>
          <w:rFonts w:ascii="Times New Roman" w:hAnsi="Times New Roman" w:cs="Times New Roman"/>
          <w:sz w:val="28"/>
          <w:szCs w:val="28"/>
        </w:rPr>
        <w:t xml:space="preserve"> «Про внесення змін до Податкового кодексу України щодо особливостей податкового адміністрування під час воєнного стану для платників податків із високим рівнем добровільного дотримання податкового законодавства»</w:t>
      </w:r>
      <w:r>
        <w:rPr>
          <w:rFonts w:ascii="Times New Roman" w:hAnsi="Times New Roman" w:cs="Times New Roman"/>
          <w:sz w:val="28"/>
          <w:szCs w:val="28"/>
        </w:rPr>
        <w:t>;</w:t>
      </w:r>
    </w:p>
    <w:p w:rsidR="007F21B1" w:rsidRPr="007F21B1" w:rsidRDefault="007F21B1" w:rsidP="007F21B1">
      <w:pPr>
        <w:pStyle w:val="a3"/>
        <w:spacing w:after="0" w:line="240" w:lineRule="auto"/>
        <w:ind w:left="0" w:firstLine="567"/>
        <w:jc w:val="both"/>
        <w:rPr>
          <w:rFonts w:ascii="Times New Roman" w:hAnsi="Times New Roman" w:cs="Times New Roman"/>
          <w:sz w:val="28"/>
          <w:szCs w:val="28"/>
        </w:rPr>
      </w:pPr>
      <w:r w:rsidRPr="007F21B1">
        <w:rPr>
          <w:rFonts w:ascii="Times New Roman" w:hAnsi="Times New Roman" w:cs="Times New Roman"/>
          <w:b/>
          <w:i/>
          <w:sz w:val="28"/>
          <w:szCs w:val="28"/>
        </w:rPr>
        <w:t>у додатку РІ</w:t>
      </w:r>
      <w:r w:rsidRPr="007F21B1">
        <w:rPr>
          <w:rFonts w:ascii="Times New Roman" w:hAnsi="Times New Roman" w:cs="Times New Roman"/>
          <w:sz w:val="28"/>
          <w:szCs w:val="28"/>
        </w:rPr>
        <w:t xml:space="preserve"> до рядка 03 РІ</w:t>
      </w:r>
      <w:r>
        <w:rPr>
          <w:rFonts w:ascii="Times New Roman" w:hAnsi="Times New Roman" w:cs="Times New Roman"/>
          <w:sz w:val="28"/>
          <w:szCs w:val="28"/>
        </w:rPr>
        <w:t xml:space="preserve"> </w:t>
      </w:r>
      <w:r w:rsidRPr="007F21B1">
        <w:rPr>
          <w:rFonts w:ascii="Times New Roman" w:hAnsi="Times New Roman" w:cs="Times New Roman"/>
          <w:sz w:val="28"/>
          <w:szCs w:val="28"/>
        </w:rPr>
        <w:t xml:space="preserve">уточнено редакцію показників рядків 3.1.6.2, 3.1.7.1,  3.2.3.3 (стосовно посилання на </w:t>
      </w:r>
      <w:hyperlink r:id="rId8" w:anchor="n10886" w:tgtFrame="_blank" w:history="1">
        <w:r w:rsidRPr="007F21B1">
          <w:rPr>
            <w:rFonts w:ascii="Times New Roman" w:hAnsi="Times New Roman" w:cs="Times New Roman"/>
            <w:sz w:val="28"/>
            <w:szCs w:val="28"/>
          </w:rPr>
          <w:t>підпункти 39.2.1.2</w:t>
        </w:r>
      </w:hyperlink>
      <w:r w:rsidRPr="007F21B1">
        <w:rPr>
          <w:rFonts w:ascii="Times New Roman" w:hAnsi="Times New Roman" w:cs="Times New Roman"/>
          <w:sz w:val="28"/>
          <w:szCs w:val="28"/>
        </w:rPr>
        <w:t xml:space="preserve">, </w:t>
      </w:r>
      <w:hyperlink r:id="rId9" w:anchor="n22536" w:tgtFrame="_blank" w:history="1">
        <w:r w:rsidRPr="007F21B1">
          <w:rPr>
            <w:rFonts w:ascii="Times New Roman" w:hAnsi="Times New Roman" w:cs="Times New Roman"/>
            <w:sz w:val="28"/>
            <w:szCs w:val="28"/>
          </w:rPr>
          <w:t>підпункту 39.2.1.2</w:t>
        </w:r>
      </w:hyperlink>
      <w:hyperlink r:id="rId10" w:anchor="n22536" w:tgtFrame="_blank" w:history="1">
        <w:r w:rsidRPr="007F21B1">
          <w:rPr>
            <w:rFonts w:ascii="Times New Roman" w:hAnsi="Times New Roman" w:cs="Times New Roman"/>
            <w:sz w:val="28"/>
            <w:szCs w:val="28"/>
          </w:rPr>
          <w:t>-1</w:t>
        </w:r>
      </w:hyperlink>
      <w:r w:rsidRPr="007F21B1">
        <w:rPr>
          <w:rFonts w:ascii="Times New Roman" w:hAnsi="Times New Roman" w:cs="Times New Roman"/>
          <w:sz w:val="28"/>
          <w:szCs w:val="28"/>
        </w:rPr>
        <w:t xml:space="preserve"> підпункту 39.2.1 пункту 39.2 статті 39 </w:t>
      </w:r>
      <w:r w:rsidR="00D816DD">
        <w:rPr>
          <w:rFonts w:ascii="Times New Roman" w:hAnsi="Times New Roman" w:cs="Times New Roman"/>
          <w:sz w:val="28"/>
          <w:szCs w:val="28"/>
        </w:rPr>
        <w:t>Кодексу</w:t>
      </w:r>
      <w:r w:rsidR="006D5E94">
        <w:rPr>
          <w:rFonts w:ascii="Times New Roman" w:hAnsi="Times New Roman" w:cs="Times New Roman"/>
          <w:sz w:val="28"/>
          <w:szCs w:val="28"/>
        </w:rPr>
        <w:t xml:space="preserve"> з урахуванням уточненої редакції п.п.</w:t>
      </w:r>
      <w:r w:rsidR="006D5E94" w:rsidRPr="006D5E94">
        <w:rPr>
          <w:rFonts w:ascii="Times New Roman" w:hAnsi="Times New Roman" w:cs="Times New Roman"/>
          <w:sz w:val="28"/>
          <w:szCs w:val="28"/>
        </w:rPr>
        <w:t>140.4.3 п. 140.4, п.п. 140.5.4 та п.п. 140.5.5</w:t>
      </w:r>
      <w:r w:rsidR="00C83FAF">
        <w:rPr>
          <w:rFonts w:ascii="Times New Roman" w:hAnsi="Times New Roman" w:cs="Times New Roman"/>
          <w:sz w:val="28"/>
          <w:szCs w:val="28"/>
        </w:rPr>
        <w:t>-</w:t>
      </w:r>
      <w:r w:rsidR="006D5E94" w:rsidRPr="006D5E94">
        <w:rPr>
          <w:rFonts w:ascii="Times New Roman" w:hAnsi="Times New Roman" w:cs="Times New Roman"/>
          <w:sz w:val="28"/>
          <w:szCs w:val="28"/>
        </w:rPr>
        <w:t>1 п. 140.5 ст. 140 Кодексу</w:t>
      </w:r>
      <w:r w:rsidR="006D5E94">
        <w:rPr>
          <w:rFonts w:ascii="Times New Roman" w:hAnsi="Times New Roman" w:cs="Times New Roman"/>
          <w:sz w:val="28"/>
          <w:szCs w:val="28"/>
        </w:rPr>
        <w:t xml:space="preserve"> згідно Закону № 3813</w:t>
      </w:r>
      <w:r>
        <w:rPr>
          <w:rFonts w:ascii="Times New Roman" w:hAnsi="Times New Roman" w:cs="Times New Roman"/>
          <w:sz w:val="28"/>
          <w:szCs w:val="28"/>
        </w:rPr>
        <w:t>);</w:t>
      </w:r>
      <w:r w:rsidRPr="007F21B1">
        <w:rPr>
          <w:rFonts w:ascii="Times New Roman" w:hAnsi="Times New Roman" w:cs="Times New Roman"/>
          <w:sz w:val="28"/>
          <w:szCs w:val="28"/>
        </w:rPr>
        <w:t xml:space="preserve"> </w:t>
      </w:r>
    </w:p>
    <w:p w:rsidR="00B34785" w:rsidRPr="007F21B1" w:rsidRDefault="007F21B1" w:rsidP="005162EB">
      <w:pPr>
        <w:pStyle w:val="a3"/>
        <w:spacing w:after="0" w:line="240" w:lineRule="auto"/>
        <w:ind w:left="0" w:firstLine="567"/>
        <w:jc w:val="both"/>
        <w:rPr>
          <w:rFonts w:ascii="Times New Roman" w:hAnsi="Times New Roman" w:cs="Times New Roman"/>
          <w:sz w:val="28"/>
          <w:szCs w:val="28"/>
        </w:rPr>
      </w:pPr>
      <w:r w:rsidRPr="007F21B1">
        <w:rPr>
          <w:rFonts w:ascii="Times New Roman" w:hAnsi="Times New Roman" w:cs="Times New Roman"/>
          <w:b/>
          <w:i/>
          <w:sz w:val="28"/>
          <w:szCs w:val="28"/>
        </w:rPr>
        <w:t>у додатку ДІЯ</w:t>
      </w:r>
      <w:r w:rsidRPr="007F21B1">
        <w:rPr>
          <w:rFonts w:ascii="Times New Roman" w:hAnsi="Times New Roman" w:cs="Times New Roman"/>
          <w:sz w:val="28"/>
          <w:szCs w:val="28"/>
        </w:rPr>
        <w:t xml:space="preserve"> </w:t>
      </w:r>
      <w:r w:rsidR="00B34785" w:rsidRPr="007F21B1">
        <w:rPr>
          <w:rFonts w:ascii="Times New Roman" w:hAnsi="Times New Roman" w:cs="Times New Roman"/>
          <w:sz w:val="28"/>
          <w:szCs w:val="28"/>
        </w:rPr>
        <w:t xml:space="preserve">уточнено редакцію показників рядків 14.6, 22.2, 28.2 </w:t>
      </w:r>
      <w:r w:rsidRPr="007F21B1">
        <w:rPr>
          <w:rFonts w:ascii="Times New Roman" w:hAnsi="Times New Roman" w:cs="Times New Roman"/>
          <w:sz w:val="28"/>
          <w:szCs w:val="28"/>
        </w:rPr>
        <w:t xml:space="preserve">(стосовно посилання на </w:t>
      </w:r>
      <w:hyperlink r:id="rId11" w:anchor="n10886" w:tgtFrame="_blank" w:history="1">
        <w:r w:rsidRPr="007F21B1">
          <w:rPr>
            <w:rFonts w:ascii="Times New Roman" w:hAnsi="Times New Roman" w:cs="Times New Roman"/>
            <w:sz w:val="28"/>
            <w:szCs w:val="28"/>
          </w:rPr>
          <w:t>підпункти 39.2.1.2</w:t>
        </w:r>
      </w:hyperlink>
      <w:r w:rsidRPr="007F21B1">
        <w:rPr>
          <w:rFonts w:ascii="Times New Roman" w:hAnsi="Times New Roman" w:cs="Times New Roman"/>
          <w:sz w:val="28"/>
          <w:szCs w:val="28"/>
        </w:rPr>
        <w:t xml:space="preserve">, </w:t>
      </w:r>
      <w:hyperlink r:id="rId12" w:anchor="n22536" w:tgtFrame="_blank" w:history="1">
        <w:r w:rsidRPr="007F21B1">
          <w:rPr>
            <w:rFonts w:ascii="Times New Roman" w:hAnsi="Times New Roman" w:cs="Times New Roman"/>
            <w:sz w:val="28"/>
            <w:szCs w:val="28"/>
          </w:rPr>
          <w:t>підпункту 39.2.1.2</w:t>
        </w:r>
      </w:hyperlink>
      <w:hyperlink r:id="rId13" w:anchor="n22536" w:tgtFrame="_blank" w:history="1">
        <w:r w:rsidRPr="007F21B1">
          <w:rPr>
            <w:rFonts w:ascii="Times New Roman" w:hAnsi="Times New Roman" w:cs="Times New Roman"/>
            <w:sz w:val="28"/>
            <w:szCs w:val="28"/>
          </w:rPr>
          <w:t>-1</w:t>
        </w:r>
      </w:hyperlink>
      <w:r w:rsidRPr="007F21B1">
        <w:rPr>
          <w:rFonts w:ascii="Times New Roman" w:hAnsi="Times New Roman" w:cs="Times New Roman"/>
          <w:sz w:val="28"/>
          <w:szCs w:val="28"/>
        </w:rPr>
        <w:t xml:space="preserve"> підпункту 39.2.1 пункту 39.2 статті 39 </w:t>
      </w:r>
      <w:r w:rsidR="00D816DD">
        <w:rPr>
          <w:rFonts w:ascii="Times New Roman" w:hAnsi="Times New Roman" w:cs="Times New Roman"/>
          <w:sz w:val="28"/>
          <w:szCs w:val="28"/>
        </w:rPr>
        <w:t>Кодексу</w:t>
      </w:r>
      <w:r w:rsidR="006D5E94">
        <w:rPr>
          <w:rFonts w:ascii="Times New Roman" w:hAnsi="Times New Roman" w:cs="Times New Roman"/>
          <w:sz w:val="28"/>
          <w:szCs w:val="28"/>
        </w:rPr>
        <w:t xml:space="preserve"> </w:t>
      </w:r>
      <w:r w:rsidR="00FB2A46">
        <w:rPr>
          <w:rFonts w:ascii="Times New Roman" w:hAnsi="Times New Roman" w:cs="Times New Roman"/>
          <w:sz w:val="28"/>
          <w:szCs w:val="28"/>
        </w:rPr>
        <w:t xml:space="preserve">з урахуванням внесених змін Законом № 3813 до редакції положень </w:t>
      </w:r>
      <w:r w:rsidR="00FB2A46" w:rsidRPr="00FB2A46">
        <w:rPr>
          <w:rFonts w:ascii="Times New Roman" w:hAnsi="Times New Roman" w:cs="Times New Roman"/>
          <w:sz w:val="28"/>
          <w:szCs w:val="28"/>
        </w:rPr>
        <w:t>п.п.</w:t>
      </w:r>
      <w:r w:rsidR="006D5E94" w:rsidRPr="00FB2A46">
        <w:rPr>
          <w:rFonts w:ascii="Times New Roman" w:hAnsi="Times New Roman" w:cs="Times New Roman"/>
          <w:sz w:val="28"/>
          <w:szCs w:val="28"/>
        </w:rPr>
        <w:t xml:space="preserve"> «б»</w:t>
      </w:r>
      <w:r w:rsidR="00FB2A46" w:rsidRPr="00FB2A46">
        <w:rPr>
          <w:rFonts w:ascii="Times New Roman" w:hAnsi="Times New Roman" w:cs="Times New Roman"/>
          <w:sz w:val="28"/>
          <w:szCs w:val="28"/>
        </w:rPr>
        <w:t>,</w:t>
      </w:r>
      <w:r w:rsidR="006D5E94" w:rsidRPr="00FB2A46">
        <w:rPr>
          <w:rFonts w:ascii="Times New Roman" w:hAnsi="Times New Roman" w:cs="Times New Roman"/>
          <w:sz w:val="28"/>
          <w:szCs w:val="28"/>
        </w:rPr>
        <w:t xml:space="preserve"> </w:t>
      </w:r>
      <w:r w:rsidR="00FB2A46" w:rsidRPr="00FB2A46">
        <w:rPr>
          <w:rFonts w:ascii="Times New Roman" w:hAnsi="Times New Roman" w:cs="Times New Roman"/>
          <w:sz w:val="28"/>
          <w:szCs w:val="28"/>
        </w:rPr>
        <w:t>п.п.</w:t>
      </w:r>
      <w:r w:rsidR="006D5E94" w:rsidRPr="00FB2A46">
        <w:rPr>
          <w:rFonts w:ascii="Times New Roman" w:hAnsi="Times New Roman" w:cs="Times New Roman"/>
          <w:sz w:val="28"/>
          <w:szCs w:val="28"/>
        </w:rPr>
        <w:t xml:space="preserve"> «в» п</w:t>
      </w:r>
      <w:r w:rsidR="00FB2A46" w:rsidRPr="00FB2A46">
        <w:rPr>
          <w:rFonts w:ascii="Times New Roman" w:hAnsi="Times New Roman" w:cs="Times New Roman"/>
          <w:sz w:val="28"/>
          <w:szCs w:val="28"/>
        </w:rPr>
        <w:t>.п.</w:t>
      </w:r>
      <w:r w:rsidR="006D5E94" w:rsidRPr="00FB2A46">
        <w:rPr>
          <w:rFonts w:ascii="Times New Roman" w:hAnsi="Times New Roman" w:cs="Times New Roman"/>
          <w:sz w:val="28"/>
          <w:szCs w:val="28"/>
        </w:rPr>
        <w:t xml:space="preserve"> 135.2.1.5 п</w:t>
      </w:r>
      <w:r w:rsidR="00FB2A46" w:rsidRPr="00FB2A46">
        <w:rPr>
          <w:rFonts w:ascii="Times New Roman" w:hAnsi="Times New Roman" w:cs="Times New Roman"/>
          <w:sz w:val="28"/>
          <w:szCs w:val="28"/>
        </w:rPr>
        <w:t>.п.</w:t>
      </w:r>
      <w:r w:rsidR="006D5E94" w:rsidRPr="00FB2A46">
        <w:rPr>
          <w:rFonts w:ascii="Times New Roman" w:hAnsi="Times New Roman" w:cs="Times New Roman"/>
          <w:sz w:val="28"/>
          <w:szCs w:val="28"/>
        </w:rPr>
        <w:t xml:space="preserve"> 135.2.1, </w:t>
      </w:r>
      <w:r w:rsidR="00FB2A46" w:rsidRPr="00FB2A46">
        <w:rPr>
          <w:rFonts w:ascii="Times New Roman" w:hAnsi="Times New Roman" w:cs="Times New Roman"/>
          <w:sz w:val="28"/>
          <w:szCs w:val="28"/>
        </w:rPr>
        <w:t>п.п.</w:t>
      </w:r>
      <w:r w:rsidR="006D5E94" w:rsidRPr="00FB2A46">
        <w:rPr>
          <w:rFonts w:ascii="Times New Roman" w:hAnsi="Times New Roman" w:cs="Times New Roman"/>
          <w:sz w:val="28"/>
          <w:szCs w:val="28"/>
        </w:rPr>
        <w:t xml:space="preserve"> 135.2.1.9.2 п</w:t>
      </w:r>
      <w:r w:rsidR="00FB2A46" w:rsidRPr="00FB2A46">
        <w:rPr>
          <w:rFonts w:ascii="Times New Roman" w:hAnsi="Times New Roman" w:cs="Times New Roman"/>
          <w:sz w:val="28"/>
          <w:szCs w:val="28"/>
        </w:rPr>
        <w:t>.п.</w:t>
      </w:r>
      <w:r w:rsidR="006D5E94" w:rsidRPr="00FB2A46">
        <w:rPr>
          <w:rFonts w:ascii="Times New Roman" w:hAnsi="Times New Roman" w:cs="Times New Roman"/>
          <w:sz w:val="28"/>
          <w:szCs w:val="28"/>
        </w:rPr>
        <w:t xml:space="preserve"> 135.2.1.9 п</w:t>
      </w:r>
      <w:r w:rsidR="00FB2A46" w:rsidRPr="00FB2A46">
        <w:rPr>
          <w:rFonts w:ascii="Times New Roman" w:hAnsi="Times New Roman" w:cs="Times New Roman"/>
          <w:sz w:val="28"/>
          <w:szCs w:val="28"/>
        </w:rPr>
        <w:t>.п.</w:t>
      </w:r>
      <w:r w:rsidR="006D5E94" w:rsidRPr="00FB2A46">
        <w:rPr>
          <w:rFonts w:ascii="Times New Roman" w:hAnsi="Times New Roman" w:cs="Times New Roman"/>
          <w:sz w:val="28"/>
          <w:szCs w:val="28"/>
        </w:rPr>
        <w:t>135.2.1</w:t>
      </w:r>
      <w:r w:rsidR="00FB2A46" w:rsidRPr="00FB2A46">
        <w:rPr>
          <w:rFonts w:ascii="Times New Roman" w:hAnsi="Times New Roman" w:cs="Times New Roman"/>
          <w:sz w:val="28"/>
          <w:szCs w:val="28"/>
        </w:rPr>
        <w:t>,</w:t>
      </w:r>
      <w:r w:rsidR="006D5E94" w:rsidRPr="00FB2A46">
        <w:rPr>
          <w:rFonts w:ascii="Times New Roman" w:hAnsi="Times New Roman" w:cs="Times New Roman"/>
          <w:sz w:val="28"/>
          <w:szCs w:val="28"/>
        </w:rPr>
        <w:t xml:space="preserve"> </w:t>
      </w:r>
      <w:r w:rsidR="00FB2A46" w:rsidRPr="00FB2A46">
        <w:rPr>
          <w:rFonts w:ascii="Times New Roman" w:hAnsi="Times New Roman" w:cs="Times New Roman"/>
          <w:sz w:val="28"/>
          <w:szCs w:val="28"/>
        </w:rPr>
        <w:t>п.п.</w:t>
      </w:r>
      <w:r w:rsidR="006D5E94" w:rsidRPr="00FB2A46">
        <w:rPr>
          <w:rFonts w:ascii="Times New Roman" w:hAnsi="Times New Roman" w:cs="Times New Roman"/>
          <w:sz w:val="28"/>
          <w:szCs w:val="28"/>
        </w:rPr>
        <w:t xml:space="preserve"> «а» </w:t>
      </w:r>
      <w:r w:rsidR="00FB2A46" w:rsidRPr="00FB2A46">
        <w:rPr>
          <w:rFonts w:ascii="Times New Roman" w:hAnsi="Times New Roman" w:cs="Times New Roman"/>
          <w:sz w:val="28"/>
          <w:szCs w:val="28"/>
        </w:rPr>
        <w:t>п.п.</w:t>
      </w:r>
      <w:r w:rsidR="006D5E94" w:rsidRPr="00FB2A46">
        <w:rPr>
          <w:rFonts w:ascii="Times New Roman" w:hAnsi="Times New Roman" w:cs="Times New Roman"/>
          <w:sz w:val="28"/>
          <w:szCs w:val="28"/>
        </w:rPr>
        <w:t xml:space="preserve"> 135.2.1.13 </w:t>
      </w:r>
      <w:r w:rsidR="00FB2A46" w:rsidRPr="00FB2A46">
        <w:rPr>
          <w:rFonts w:ascii="Times New Roman" w:hAnsi="Times New Roman" w:cs="Times New Roman"/>
          <w:sz w:val="28"/>
          <w:szCs w:val="28"/>
        </w:rPr>
        <w:t>п.п.</w:t>
      </w:r>
      <w:r w:rsidR="006D5E94" w:rsidRPr="00FB2A46">
        <w:rPr>
          <w:rFonts w:ascii="Times New Roman" w:hAnsi="Times New Roman" w:cs="Times New Roman"/>
          <w:sz w:val="28"/>
          <w:szCs w:val="28"/>
        </w:rPr>
        <w:t xml:space="preserve"> 135.2.1 п</w:t>
      </w:r>
      <w:r w:rsidR="00FB2A46" w:rsidRPr="00FB2A46">
        <w:rPr>
          <w:rFonts w:ascii="Times New Roman" w:hAnsi="Times New Roman" w:cs="Times New Roman"/>
          <w:sz w:val="28"/>
          <w:szCs w:val="28"/>
        </w:rPr>
        <w:t>.</w:t>
      </w:r>
      <w:r w:rsidR="006D5E94" w:rsidRPr="00FB2A46">
        <w:rPr>
          <w:rFonts w:ascii="Times New Roman" w:hAnsi="Times New Roman" w:cs="Times New Roman"/>
          <w:sz w:val="28"/>
          <w:szCs w:val="28"/>
        </w:rPr>
        <w:t xml:space="preserve"> 135.2 ст</w:t>
      </w:r>
      <w:r w:rsidR="00FB2A46" w:rsidRPr="00FB2A46">
        <w:rPr>
          <w:rFonts w:ascii="Times New Roman" w:hAnsi="Times New Roman" w:cs="Times New Roman"/>
          <w:sz w:val="28"/>
          <w:szCs w:val="28"/>
        </w:rPr>
        <w:t>.</w:t>
      </w:r>
      <w:r w:rsidR="006D5E94" w:rsidRPr="00FB2A46">
        <w:rPr>
          <w:rFonts w:ascii="Times New Roman" w:hAnsi="Times New Roman" w:cs="Times New Roman"/>
          <w:sz w:val="28"/>
          <w:szCs w:val="28"/>
        </w:rPr>
        <w:t xml:space="preserve"> 135 Кодексу</w:t>
      </w:r>
      <w:r>
        <w:rPr>
          <w:rFonts w:ascii="Times New Roman" w:hAnsi="Times New Roman" w:cs="Times New Roman"/>
          <w:sz w:val="28"/>
          <w:szCs w:val="28"/>
        </w:rPr>
        <w:t>);</w:t>
      </w:r>
      <w:r w:rsidR="00B34785" w:rsidRPr="007F21B1">
        <w:rPr>
          <w:rFonts w:ascii="Times New Roman" w:hAnsi="Times New Roman" w:cs="Times New Roman"/>
          <w:sz w:val="28"/>
          <w:szCs w:val="28"/>
        </w:rPr>
        <w:t xml:space="preserve"> </w:t>
      </w:r>
    </w:p>
    <w:p w:rsidR="004630C1" w:rsidRDefault="00976ECC" w:rsidP="005162EB">
      <w:pPr>
        <w:pStyle w:val="a3"/>
        <w:spacing w:after="0" w:line="240" w:lineRule="auto"/>
        <w:ind w:left="0" w:firstLine="567"/>
        <w:jc w:val="both"/>
        <w:rPr>
          <w:rFonts w:ascii="Times New Roman" w:hAnsi="Times New Roman" w:cs="Times New Roman"/>
          <w:sz w:val="28"/>
          <w:szCs w:val="28"/>
        </w:rPr>
      </w:pPr>
      <w:r w:rsidRPr="00C8544B">
        <w:rPr>
          <w:rFonts w:ascii="Times New Roman" w:hAnsi="Times New Roman" w:cs="Times New Roman"/>
          <w:b/>
          <w:i/>
          <w:sz w:val="28"/>
          <w:szCs w:val="28"/>
        </w:rPr>
        <w:t xml:space="preserve">у </w:t>
      </w:r>
      <w:r w:rsidR="00B34785" w:rsidRPr="00C8544B">
        <w:rPr>
          <w:rFonts w:ascii="Times New Roman" w:hAnsi="Times New Roman" w:cs="Times New Roman"/>
          <w:b/>
          <w:i/>
          <w:sz w:val="28"/>
          <w:szCs w:val="28"/>
        </w:rPr>
        <w:t>додатк</w:t>
      </w:r>
      <w:r w:rsidRPr="00C8544B">
        <w:rPr>
          <w:rFonts w:ascii="Times New Roman" w:hAnsi="Times New Roman" w:cs="Times New Roman"/>
          <w:b/>
          <w:i/>
          <w:sz w:val="28"/>
          <w:szCs w:val="28"/>
        </w:rPr>
        <w:t>у</w:t>
      </w:r>
      <w:r w:rsidR="00B34785" w:rsidRPr="00C8544B">
        <w:rPr>
          <w:rFonts w:ascii="Times New Roman" w:hAnsi="Times New Roman" w:cs="Times New Roman"/>
          <w:b/>
          <w:i/>
          <w:sz w:val="28"/>
          <w:szCs w:val="28"/>
        </w:rPr>
        <w:t xml:space="preserve"> ПН</w:t>
      </w:r>
      <w:r w:rsidR="00B34785" w:rsidRPr="007F21B1">
        <w:rPr>
          <w:rFonts w:ascii="Times New Roman" w:hAnsi="Times New Roman" w:cs="Times New Roman"/>
          <w:sz w:val="28"/>
          <w:szCs w:val="28"/>
        </w:rPr>
        <w:t xml:space="preserve"> </w:t>
      </w:r>
      <w:r w:rsidR="006E3CF7" w:rsidRPr="006E3CF7">
        <w:rPr>
          <w:rFonts w:ascii="Times New Roman" w:hAnsi="Times New Roman" w:cs="Times New Roman"/>
          <w:sz w:val="28"/>
          <w:szCs w:val="28"/>
        </w:rPr>
        <w:t>до рядка 23 ПН Декларації</w:t>
      </w:r>
      <w:r w:rsidR="006E3CF7">
        <w:rPr>
          <w:rFonts w:ascii="Arial" w:hAnsi="Arial" w:cs="Arial"/>
          <w:color w:val="333333"/>
          <w:sz w:val="21"/>
          <w:szCs w:val="21"/>
        </w:rPr>
        <w:t xml:space="preserve"> </w:t>
      </w:r>
      <w:r w:rsidR="00C8544B">
        <w:rPr>
          <w:rFonts w:ascii="Times New Roman" w:hAnsi="Times New Roman" w:cs="Times New Roman"/>
          <w:sz w:val="28"/>
          <w:szCs w:val="28"/>
        </w:rPr>
        <w:t>виключено рядок 23</w:t>
      </w:r>
      <w:r w:rsidR="009E4EBB">
        <w:rPr>
          <w:rFonts w:ascii="Times New Roman" w:hAnsi="Times New Roman" w:cs="Times New Roman"/>
          <w:sz w:val="28"/>
          <w:szCs w:val="28"/>
        </w:rPr>
        <w:t>, в якому відображались д</w:t>
      </w:r>
      <w:r w:rsidR="009E4EBB" w:rsidRPr="009E4EBB">
        <w:rPr>
          <w:rFonts w:ascii="Times New Roman" w:hAnsi="Times New Roman" w:cs="Times New Roman"/>
          <w:sz w:val="28"/>
          <w:szCs w:val="28"/>
        </w:rPr>
        <w:t>оходи за виробництво та/або розповсюдження реклами</w:t>
      </w:r>
      <w:r w:rsidR="009E4EBB">
        <w:rPr>
          <w:rFonts w:ascii="Times New Roman" w:hAnsi="Times New Roman" w:cs="Times New Roman"/>
          <w:sz w:val="28"/>
          <w:szCs w:val="28"/>
        </w:rPr>
        <w:t>, та відповідно змінено нумерацію наступних рядків;</w:t>
      </w:r>
      <w:r w:rsidR="00B34785" w:rsidRPr="007F21B1">
        <w:rPr>
          <w:rFonts w:ascii="Times New Roman" w:hAnsi="Times New Roman" w:cs="Times New Roman"/>
          <w:sz w:val="28"/>
          <w:szCs w:val="28"/>
        </w:rPr>
        <w:t xml:space="preserve"> </w:t>
      </w:r>
    </w:p>
    <w:p w:rsidR="009E4EBB" w:rsidRDefault="009E4EBB" w:rsidP="005162EB">
      <w:pPr>
        <w:pStyle w:val="a3"/>
        <w:spacing w:after="0" w:line="240" w:lineRule="auto"/>
        <w:ind w:left="0" w:firstLine="567"/>
        <w:jc w:val="both"/>
        <w:rPr>
          <w:rFonts w:ascii="Times New Roman" w:hAnsi="Times New Roman" w:cs="Times New Roman"/>
          <w:sz w:val="28"/>
          <w:szCs w:val="28"/>
        </w:rPr>
      </w:pPr>
      <w:r w:rsidRPr="009E4EBB">
        <w:rPr>
          <w:rFonts w:ascii="Times New Roman" w:hAnsi="Times New Roman" w:cs="Times New Roman"/>
          <w:b/>
          <w:i/>
          <w:sz w:val="28"/>
          <w:szCs w:val="28"/>
        </w:rPr>
        <w:t>д</w:t>
      </w:r>
      <w:r w:rsidR="00B34785" w:rsidRPr="009E4EBB">
        <w:rPr>
          <w:rFonts w:ascii="Times New Roman" w:hAnsi="Times New Roman" w:cs="Times New Roman"/>
          <w:b/>
          <w:i/>
          <w:sz w:val="28"/>
          <w:szCs w:val="28"/>
        </w:rPr>
        <w:t>одаток АМ</w:t>
      </w:r>
      <w:r w:rsidR="00B34785" w:rsidRPr="007F21B1">
        <w:rPr>
          <w:rFonts w:ascii="Times New Roman" w:hAnsi="Times New Roman" w:cs="Times New Roman"/>
          <w:sz w:val="28"/>
          <w:szCs w:val="28"/>
        </w:rPr>
        <w:t xml:space="preserve"> </w:t>
      </w:r>
      <w:r w:rsidR="006E3CF7" w:rsidRPr="006E3CF7">
        <w:rPr>
          <w:rFonts w:ascii="Times New Roman" w:hAnsi="Times New Roman" w:cs="Times New Roman"/>
          <w:sz w:val="28"/>
          <w:szCs w:val="28"/>
        </w:rPr>
        <w:t xml:space="preserve">(рядок 1.2.1 АМ додатка РІ до рядка 03 РІ) </w:t>
      </w:r>
      <w:r w:rsidR="00B34785" w:rsidRPr="006E3CF7">
        <w:rPr>
          <w:rFonts w:ascii="Times New Roman" w:hAnsi="Times New Roman" w:cs="Times New Roman"/>
          <w:b/>
          <w:i/>
          <w:sz w:val="28"/>
          <w:szCs w:val="28"/>
        </w:rPr>
        <w:t>викладено в новій редакції</w:t>
      </w:r>
      <w:r>
        <w:rPr>
          <w:rFonts w:ascii="Times New Roman" w:hAnsi="Times New Roman" w:cs="Times New Roman"/>
          <w:sz w:val="28"/>
          <w:szCs w:val="28"/>
        </w:rPr>
        <w:t xml:space="preserve">, </w:t>
      </w:r>
      <w:r w:rsidRPr="006E3CF7">
        <w:rPr>
          <w:rFonts w:ascii="Times New Roman" w:hAnsi="Times New Roman" w:cs="Times New Roman"/>
          <w:b/>
          <w:i/>
          <w:sz w:val="28"/>
          <w:szCs w:val="28"/>
        </w:rPr>
        <w:t>із доповненням:</w:t>
      </w:r>
    </w:p>
    <w:p w:rsidR="009E4EBB" w:rsidRPr="00D816DD" w:rsidRDefault="009E4EBB" w:rsidP="005162EB">
      <w:pPr>
        <w:pStyle w:val="a3"/>
        <w:spacing w:after="0" w:line="240" w:lineRule="auto"/>
        <w:ind w:left="0" w:firstLine="567"/>
        <w:jc w:val="both"/>
        <w:rPr>
          <w:rFonts w:ascii="Times New Roman" w:hAnsi="Times New Roman" w:cs="Times New Roman"/>
          <w:color w:val="333333"/>
          <w:sz w:val="28"/>
          <w:szCs w:val="28"/>
        </w:rPr>
      </w:pPr>
      <w:r w:rsidRPr="00EC01B8">
        <w:rPr>
          <w:rFonts w:ascii="Times New Roman" w:hAnsi="Times New Roman" w:cs="Times New Roman"/>
          <w:sz w:val="28"/>
          <w:szCs w:val="28"/>
        </w:rPr>
        <w:t xml:space="preserve">новим рядком  </w:t>
      </w:r>
      <w:r w:rsidRPr="00EC01B8">
        <w:rPr>
          <w:rFonts w:ascii="Times New Roman" w:hAnsi="Times New Roman" w:cs="Times New Roman"/>
          <w:color w:val="333333"/>
          <w:sz w:val="28"/>
          <w:szCs w:val="28"/>
        </w:rPr>
        <w:t>«А3 ж</w:t>
      </w:r>
      <w:r w:rsidRPr="00EC01B8">
        <w:rPr>
          <w:rFonts w:ascii="Times New Roman" w:hAnsi="Times New Roman" w:cs="Times New Roman"/>
          <w:color w:val="333333"/>
          <w:sz w:val="28"/>
          <w:szCs w:val="28"/>
          <w:vertAlign w:val="superscript"/>
        </w:rPr>
        <w:t>3</w:t>
      </w:r>
      <w:r w:rsidRPr="00EC01B8">
        <w:rPr>
          <w:rFonts w:ascii="Times New Roman" w:hAnsi="Times New Roman" w:cs="Times New Roman"/>
          <w:color w:val="333333"/>
          <w:sz w:val="28"/>
          <w:szCs w:val="28"/>
        </w:rPr>
        <w:t xml:space="preserve">» </w:t>
      </w:r>
      <w:r w:rsidR="00D816DD" w:rsidRPr="00B34785">
        <w:rPr>
          <w:rFonts w:ascii="Times New Roman" w:hAnsi="Times New Roman" w:cs="Times New Roman"/>
          <w:sz w:val="28"/>
          <w:szCs w:val="28"/>
        </w:rPr>
        <w:t>–</w:t>
      </w:r>
      <w:r w:rsidR="00EC01B8">
        <w:rPr>
          <w:rFonts w:ascii="Times New Roman" w:hAnsi="Times New Roman" w:cs="Times New Roman"/>
          <w:color w:val="333333"/>
          <w:sz w:val="28"/>
          <w:szCs w:val="28"/>
        </w:rPr>
        <w:t xml:space="preserve"> </w:t>
      </w:r>
      <w:r w:rsidRPr="00EC01B8">
        <w:rPr>
          <w:rFonts w:ascii="Times New Roman" w:hAnsi="Times New Roman" w:cs="Times New Roman"/>
          <w:color w:val="333333"/>
          <w:sz w:val="28"/>
          <w:szCs w:val="28"/>
        </w:rPr>
        <w:t xml:space="preserve"> заповнюється під час розрахунку амортизації основних засобів у вигляді житлових будинків (окремих квартир, кімнат тощо), розташованих на території України і придбаних або споруджених під час дії </w:t>
      </w:r>
      <w:r w:rsidRPr="00EC01B8">
        <w:rPr>
          <w:rFonts w:ascii="Times New Roman" w:hAnsi="Times New Roman" w:cs="Times New Roman"/>
          <w:color w:val="333333"/>
          <w:sz w:val="28"/>
          <w:szCs w:val="28"/>
        </w:rPr>
        <w:lastRenderedPageBreak/>
        <w:t>воєнного стану, у зв’язку з переміщенням підприємства або його працівників, які мають статус внутрішньо переміщених осіб</w:t>
      </w:r>
      <w:r w:rsidR="00D816DD">
        <w:rPr>
          <w:rFonts w:ascii="Times New Roman" w:hAnsi="Times New Roman" w:cs="Times New Roman"/>
          <w:color w:val="333333"/>
          <w:sz w:val="28"/>
          <w:szCs w:val="28"/>
        </w:rPr>
        <w:t xml:space="preserve"> (</w:t>
      </w:r>
      <w:r w:rsidR="00D816DD" w:rsidRPr="00D816DD">
        <w:rPr>
          <w:rFonts w:ascii="Times New Roman" w:hAnsi="Times New Roman" w:cs="Times New Roman"/>
          <w:color w:val="333333"/>
          <w:sz w:val="28"/>
          <w:szCs w:val="28"/>
        </w:rPr>
        <w:t xml:space="preserve">відповідно до пункту 69 підрозділу 4 розділу ХХ «Перехідні положення» </w:t>
      </w:r>
      <w:r w:rsidR="00D816DD">
        <w:rPr>
          <w:rFonts w:ascii="Times New Roman" w:hAnsi="Times New Roman" w:cs="Times New Roman"/>
          <w:sz w:val="28"/>
          <w:szCs w:val="28"/>
        </w:rPr>
        <w:t>Кодексу</w:t>
      </w:r>
      <w:r w:rsidR="006D5E94">
        <w:rPr>
          <w:rFonts w:ascii="Times New Roman" w:hAnsi="Times New Roman" w:cs="Times New Roman"/>
          <w:sz w:val="28"/>
          <w:szCs w:val="28"/>
        </w:rPr>
        <w:t xml:space="preserve"> з урахуванням змін, внесених Законом № 3813</w:t>
      </w:r>
      <w:r w:rsidR="00D816DD" w:rsidRPr="00D816DD">
        <w:rPr>
          <w:rFonts w:ascii="Times New Roman" w:hAnsi="Times New Roman" w:cs="Times New Roman"/>
          <w:color w:val="333333"/>
          <w:sz w:val="28"/>
          <w:szCs w:val="28"/>
        </w:rPr>
        <w:t>)</w:t>
      </w:r>
      <w:r w:rsidR="00D816DD">
        <w:rPr>
          <w:rFonts w:ascii="Times New Roman" w:hAnsi="Times New Roman" w:cs="Times New Roman"/>
          <w:color w:val="333333"/>
          <w:sz w:val="28"/>
          <w:szCs w:val="28"/>
        </w:rPr>
        <w:t>;</w:t>
      </w:r>
      <w:r w:rsidRPr="00D816DD">
        <w:rPr>
          <w:rFonts w:ascii="Times New Roman" w:hAnsi="Times New Roman" w:cs="Times New Roman"/>
          <w:color w:val="333333"/>
          <w:sz w:val="28"/>
          <w:szCs w:val="28"/>
        </w:rPr>
        <w:t xml:space="preserve"> </w:t>
      </w:r>
    </w:p>
    <w:p w:rsidR="00B34785" w:rsidRDefault="009E4EBB" w:rsidP="005162EB">
      <w:pPr>
        <w:pStyle w:val="a3"/>
        <w:spacing w:after="0" w:line="240" w:lineRule="auto"/>
        <w:ind w:left="0" w:firstLine="567"/>
        <w:jc w:val="both"/>
        <w:rPr>
          <w:rFonts w:ascii="Times New Roman" w:hAnsi="Times New Roman" w:cs="Times New Roman"/>
          <w:b/>
          <w:i/>
          <w:color w:val="333333"/>
          <w:sz w:val="28"/>
          <w:szCs w:val="28"/>
        </w:rPr>
      </w:pPr>
      <w:r w:rsidRPr="00EC01B8">
        <w:rPr>
          <w:rFonts w:ascii="Times New Roman" w:hAnsi="Times New Roman" w:cs="Times New Roman"/>
          <w:sz w:val="28"/>
          <w:szCs w:val="28"/>
        </w:rPr>
        <w:t>новою таблиц</w:t>
      </w:r>
      <w:r w:rsidR="00E0538A">
        <w:rPr>
          <w:rFonts w:ascii="Times New Roman" w:hAnsi="Times New Roman" w:cs="Times New Roman"/>
          <w:sz w:val="28"/>
          <w:szCs w:val="28"/>
        </w:rPr>
        <w:t>е</w:t>
      </w:r>
      <w:r w:rsidRPr="00EC01B8">
        <w:rPr>
          <w:rFonts w:ascii="Times New Roman" w:hAnsi="Times New Roman" w:cs="Times New Roman"/>
          <w:sz w:val="28"/>
          <w:szCs w:val="28"/>
        </w:rPr>
        <w:t xml:space="preserve">ю </w:t>
      </w:r>
      <w:r w:rsidRPr="00EC01B8">
        <w:rPr>
          <w:rFonts w:ascii="Times New Roman" w:hAnsi="Times New Roman" w:cs="Times New Roman"/>
          <w:color w:val="333333"/>
          <w:sz w:val="28"/>
          <w:szCs w:val="28"/>
        </w:rPr>
        <w:t xml:space="preserve">«Інформація про результати інвентаризації об’єктів основних засобів станом на 01 число податкового (звітного) періоду 20___ року, в якому прийнято рішення про застосування мінімально допустимих строків амортизації основних засобів, що були у використанні, введених в експлуатацію у період дії воєнного стану в Україні», </w:t>
      </w:r>
      <w:r w:rsidR="00D816DD" w:rsidRPr="00B34785">
        <w:rPr>
          <w:rFonts w:ascii="Times New Roman" w:hAnsi="Times New Roman" w:cs="Times New Roman"/>
          <w:sz w:val="28"/>
          <w:szCs w:val="28"/>
        </w:rPr>
        <w:t>–</w:t>
      </w:r>
      <w:r w:rsidR="00EC01B8" w:rsidRPr="00EC01B8">
        <w:rPr>
          <w:rFonts w:ascii="Times New Roman" w:hAnsi="Times New Roman" w:cs="Times New Roman"/>
          <w:color w:val="333333"/>
          <w:sz w:val="28"/>
          <w:szCs w:val="28"/>
        </w:rPr>
        <w:t xml:space="preserve"> </w:t>
      </w:r>
      <w:r w:rsidRPr="00EC01B8">
        <w:rPr>
          <w:rFonts w:ascii="Times New Roman" w:hAnsi="Times New Roman" w:cs="Times New Roman"/>
          <w:color w:val="333333"/>
          <w:sz w:val="28"/>
          <w:szCs w:val="28"/>
        </w:rPr>
        <w:t xml:space="preserve">заповнюється в разі прийняття рішення про застосування мінімально допустимих строків амортизації основних засобів, </w:t>
      </w:r>
      <w:r w:rsidRPr="00EC01B8">
        <w:rPr>
          <w:rFonts w:ascii="Times New Roman" w:hAnsi="Times New Roman" w:cs="Times New Roman"/>
          <w:b/>
          <w:i/>
          <w:color w:val="333333"/>
          <w:sz w:val="28"/>
          <w:szCs w:val="28"/>
        </w:rPr>
        <w:t>що були у використанні і введені в експлуатацію у період дії воєнного стану в Україні</w:t>
      </w:r>
      <w:r w:rsidR="00D816DD">
        <w:rPr>
          <w:rFonts w:ascii="Times New Roman" w:hAnsi="Times New Roman" w:cs="Times New Roman"/>
          <w:b/>
          <w:i/>
          <w:color w:val="333333"/>
          <w:sz w:val="28"/>
          <w:szCs w:val="28"/>
        </w:rPr>
        <w:t xml:space="preserve"> </w:t>
      </w:r>
      <w:r w:rsidR="00D816DD" w:rsidRPr="00D816DD">
        <w:rPr>
          <w:rFonts w:ascii="Times New Roman" w:hAnsi="Times New Roman" w:cs="Times New Roman"/>
          <w:color w:val="333333"/>
          <w:sz w:val="28"/>
          <w:szCs w:val="28"/>
        </w:rPr>
        <w:t>(визначених у пункті 43</w:t>
      </w:r>
      <w:r w:rsidR="006D5E94">
        <w:rPr>
          <w:rFonts w:ascii="Times New Roman" w:hAnsi="Times New Roman" w:cs="Times New Roman"/>
          <w:color w:val="333333"/>
          <w:sz w:val="28"/>
          <w:szCs w:val="28"/>
        </w:rPr>
        <w:t>-</w:t>
      </w:r>
      <w:r w:rsidR="00D816DD" w:rsidRPr="00D816DD">
        <w:rPr>
          <w:rFonts w:ascii="Times New Roman" w:hAnsi="Times New Roman" w:cs="Times New Roman"/>
          <w:color w:val="333333"/>
          <w:sz w:val="28"/>
          <w:szCs w:val="28"/>
        </w:rPr>
        <w:t>1  підрозділу 4 розділу ХХ «Перехідні положення» Кодексу</w:t>
      </w:r>
      <w:r w:rsidR="006D5E94" w:rsidRPr="006D5E94">
        <w:rPr>
          <w:rFonts w:ascii="Times New Roman" w:hAnsi="Times New Roman" w:cs="Times New Roman"/>
          <w:sz w:val="28"/>
          <w:szCs w:val="28"/>
        </w:rPr>
        <w:t xml:space="preserve"> </w:t>
      </w:r>
      <w:r w:rsidR="006D5E94">
        <w:rPr>
          <w:rFonts w:ascii="Times New Roman" w:hAnsi="Times New Roman" w:cs="Times New Roman"/>
          <w:sz w:val="28"/>
          <w:szCs w:val="28"/>
        </w:rPr>
        <w:t>з урахуванням змін, внесених Законом № 3813</w:t>
      </w:r>
      <w:r w:rsidR="00D816DD" w:rsidRPr="00D816DD">
        <w:rPr>
          <w:rFonts w:ascii="Times New Roman" w:hAnsi="Times New Roman" w:cs="Times New Roman"/>
          <w:color w:val="333333"/>
          <w:sz w:val="28"/>
          <w:szCs w:val="28"/>
        </w:rPr>
        <w:t>)</w:t>
      </w:r>
      <w:r w:rsidR="007F6594">
        <w:rPr>
          <w:rFonts w:ascii="Times New Roman" w:hAnsi="Times New Roman" w:cs="Times New Roman"/>
          <w:color w:val="333333"/>
          <w:sz w:val="28"/>
          <w:szCs w:val="28"/>
        </w:rPr>
        <w:t>.</w:t>
      </w:r>
    </w:p>
    <w:p w:rsidR="006D5E94" w:rsidRDefault="006D5E94" w:rsidP="005162EB">
      <w:pPr>
        <w:pStyle w:val="a3"/>
        <w:spacing w:after="0" w:line="240" w:lineRule="auto"/>
        <w:ind w:left="0" w:firstLine="567"/>
        <w:jc w:val="both"/>
        <w:rPr>
          <w:rFonts w:ascii="Times New Roman" w:hAnsi="Times New Roman" w:cs="Times New Roman"/>
          <w:b/>
          <w:sz w:val="28"/>
          <w:szCs w:val="28"/>
        </w:rPr>
      </w:pPr>
    </w:p>
    <w:p w:rsidR="00EC01B8" w:rsidRPr="007148FB" w:rsidRDefault="007F6594" w:rsidP="005162EB">
      <w:pPr>
        <w:pStyle w:val="a3"/>
        <w:spacing w:after="0" w:line="240" w:lineRule="auto"/>
        <w:ind w:left="0" w:firstLine="567"/>
        <w:jc w:val="both"/>
        <w:rPr>
          <w:rFonts w:ascii="Times New Roman" w:hAnsi="Times New Roman" w:cs="Times New Roman"/>
          <w:b/>
          <w:sz w:val="28"/>
          <w:szCs w:val="28"/>
        </w:rPr>
      </w:pPr>
      <w:r w:rsidRPr="00C83FAF">
        <w:rPr>
          <w:rFonts w:ascii="Times New Roman" w:hAnsi="Times New Roman" w:cs="Times New Roman"/>
          <w:b/>
          <w:sz w:val="28"/>
          <w:szCs w:val="28"/>
        </w:rPr>
        <w:t xml:space="preserve">Наказ </w:t>
      </w:r>
      <w:r w:rsidR="00EC01B8" w:rsidRPr="00C83FAF">
        <w:rPr>
          <w:rFonts w:ascii="Times New Roman" w:hAnsi="Times New Roman" w:cs="Times New Roman"/>
          <w:b/>
          <w:sz w:val="28"/>
          <w:szCs w:val="28"/>
        </w:rPr>
        <w:t>від 13.02.2025 № 94</w:t>
      </w:r>
      <w:r w:rsidR="00EC01B8" w:rsidRPr="007148FB">
        <w:rPr>
          <w:rFonts w:ascii="Times New Roman" w:hAnsi="Times New Roman" w:cs="Times New Roman"/>
          <w:b/>
          <w:sz w:val="28"/>
          <w:szCs w:val="28"/>
        </w:rPr>
        <w:t xml:space="preserve"> </w:t>
      </w:r>
      <w:r w:rsidR="00EC01B8" w:rsidRPr="007148FB">
        <w:rPr>
          <w:rFonts w:ascii="Times New Roman" w:hAnsi="Times New Roman" w:cs="Times New Roman"/>
          <w:sz w:val="28"/>
          <w:szCs w:val="28"/>
        </w:rPr>
        <w:t>«Про затвердження Змін до форми Податкової декларації з податку на прибуток підприємств», зареєстрований у Міністерстві юстиції України 27 лютого 2025 року за № 323/43729, (зі змінами, внесеними наказом Міністерства фінансів України від 03.03.2025 № 133), набрав чинності 04 квітня 2025 року:</w:t>
      </w:r>
      <w:r w:rsidR="00EC01B8" w:rsidRPr="007148FB">
        <w:rPr>
          <w:rFonts w:ascii="Times New Roman" w:hAnsi="Times New Roman" w:cs="Times New Roman"/>
          <w:b/>
          <w:sz w:val="28"/>
          <w:szCs w:val="28"/>
        </w:rPr>
        <w:t xml:space="preserve"> </w:t>
      </w:r>
    </w:p>
    <w:p w:rsidR="00FB2A46" w:rsidRDefault="00EC01B8" w:rsidP="005162EB">
      <w:pPr>
        <w:pStyle w:val="a3"/>
        <w:spacing w:after="0" w:line="240" w:lineRule="auto"/>
        <w:ind w:left="0" w:firstLine="567"/>
        <w:jc w:val="both"/>
        <w:rPr>
          <w:rFonts w:ascii="Times New Roman" w:hAnsi="Times New Roman" w:cs="Times New Roman"/>
          <w:sz w:val="28"/>
          <w:szCs w:val="28"/>
        </w:rPr>
      </w:pPr>
      <w:r w:rsidRPr="007148FB">
        <w:rPr>
          <w:rFonts w:ascii="Times New Roman" w:hAnsi="Times New Roman" w:cs="Times New Roman"/>
          <w:sz w:val="28"/>
          <w:szCs w:val="28"/>
        </w:rPr>
        <w:t>пов’язані з реалізацією положень законів України</w:t>
      </w:r>
      <w:r w:rsidR="00FB2A46">
        <w:rPr>
          <w:rFonts w:ascii="Times New Roman" w:hAnsi="Times New Roman" w:cs="Times New Roman"/>
          <w:sz w:val="28"/>
          <w:szCs w:val="28"/>
        </w:rPr>
        <w:t>:</w:t>
      </w:r>
      <w:r w:rsidRPr="007148FB">
        <w:rPr>
          <w:rFonts w:ascii="Times New Roman" w:hAnsi="Times New Roman" w:cs="Times New Roman"/>
          <w:sz w:val="28"/>
          <w:szCs w:val="28"/>
        </w:rPr>
        <w:t xml:space="preserve"> </w:t>
      </w:r>
    </w:p>
    <w:p w:rsidR="00036492" w:rsidRDefault="00EC01B8" w:rsidP="005162EB">
      <w:pPr>
        <w:pStyle w:val="a3"/>
        <w:spacing w:after="0" w:line="240" w:lineRule="auto"/>
        <w:ind w:left="0" w:firstLine="567"/>
        <w:jc w:val="both"/>
        <w:rPr>
          <w:rFonts w:ascii="Times New Roman" w:hAnsi="Times New Roman" w:cs="Times New Roman"/>
          <w:sz w:val="28"/>
          <w:szCs w:val="28"/>
        </w:rPr>
      </w:pPr>
      <w:r w:rsidRPr="007148FB">
        <w:rPr>
          <w:rFonts w:ascii="Times New Roman" w:hAnsi="Times New Roman" w:cs="Times New Roman"/>
          <w:sz w:val="28"/>
          <w:szCs w:val="28"/>
        </w:rPr>
        <w:t xml:space="preserve">від 10 жовтня 2024 року </w:t>
      </w:r>
      <w:r w:rsidRPr="007148FB">
        <w:rPr>
          <w:rFonts w:ascii="Times New Roman" w:hAnsi="Times New Roman" w:cs="Times New Roman"/>
          <w:b/>
          <w:sz w:val="28"/>
          <w:szCs w:val="28"/>
        </w:rPr>
        <w:t>№ 4015-IX</w:t>
      </w:r>
      <w:r w:rsidRPr="007148FB">
        <w:rPr>
          <w:rFonts w:ascii="Times New Roman" w:hAnsi="Times New Roman" w:cs="Times New Roman"/>
          <w:sz w:val="28"/>
          <w:szCs w:val="28"/>
        </w:rPr>
        <w:t xml:space="preserve"> «Про внесення змін до Податкового кодексу України та інших законів України щодо збалансованості бюджетних надходжень у період дії воєнного стану»</w:t>
      </w:r>
      <w:r w:rsidR="00727831">
        <w:rPr>
          <w:rFonts w:ascii="Times New Roman" w:hAnsi="Times New Roman" w:cs="Times New Roman"/>
          <w:sz w:val="28"/>
          <w:szCs w:val="28"/>
        </w:rPr>
        <w:t>, зокрема:</w:t>
      </w:r>
      <w:r w:rsidR="00FB2A46">
        <w:rPr>
          <w:rFonts w:ascii="Times New Roman" w:hAnsi="Times New Roman" w:cs="Times New Roman"/>
          <w:sz w:val="28"/>
          <w:szCs w:val="28"/>
        </w:rPr>
        <w:t xml:space="preserve"> </w:t>
      </w:r>
    </w:p>
    <w:p w:rsidR="00FB2A46" w:rsidRPr="00036492" w:rsidRDefault="00036492" w:rsidP="001672AD">
      <w:pPr>
        <w:pStyle w:val="a3"/>
        <w:numPr>
          <w:ilvl w:val="0"/>
          <w:numId w:val="20"/>
        </w:numPr>
        <w:spacing w:after="0" w:line="240" w:lineRule="auto"/>
        <w:ind w:left="567" w:hanging="283"/>
        <w:jc w:val="both"/>
        <w:rPr>
          <w:rStyle w:val="spanrvts37"/>
          <w:rFonts w:eastAsiaTheme="minorHAnsi"/>
          <w:b w:val="0"/>
          <w:bCs w:val="0"/>
          <w:sz w:val="28"/>
          <w:szCs w:val="28"/>
          <w:vertAlign w:val="baseline"/>
        </w:rPr>
      </w:pPr>
      <w:r>
        <w:rPr>
          <w:rFonts w:ascii="Times New Roman" w:hAnsi="Times New Roman" w:cs="Times New Roman"/>
          <w:sz w:val="28"/>
          <w:szCs w:val="28"/>
        </w:rPr>
        <w:t xml:space="preserve">щодо запровадження для фінансових установ (крім страховиків) </w:t>
      </w:r>
      <w:r w:rsidRPr="00036492">
        <w:rPr>
          <w:rFonts w:ascii="Times New Roman" w:hAnsi="Times New Roman" w:cs="Times New Roman"/>
          <w:color w:val="333333"/>
          <w:sz w:val="28"/>
          <w:szCs w:val="28"/>
        </w:rPr>
        <w:t>базової (основної) ставки податку на прибуток у розмірі 25 відсотків, запровадженої з 01 січня 2025 року відповідно до пункту</w:t>
      </w:r>
      <w:r w:rsidRPr="00036492">
        <w:rPr>
          <w:rFonts w:ascii="Times New Roman" w:hAnsi="Times New Roman" w:cs="Times New Roman"/>
          <w:sz w:val="28"/>
          <w:szCs w:val="28"/>
          <w:lang w:val="uk" w:eastAsia="uk"/>
        </w:rPr>
        <w:t>136.1</w:t>
      </w:r>
      <w:r w:rsidRPr="00036492">
        <w:rPr>
          <w:rStyle w:val="spanrvts37"/>
          <w:rFonts w:eastAsiaTheme="minorHAnsi"/>
          <w:b w:val="0"/>
          <w:sz w:val="28"/>
          <w:szCs w:val="28"/>
          <w:lang w:val="uk" w:eastAsia="uk"/>
        </w:rPr>
        <w:t>-1</w:t>
      </w:r>
      <w:r w:rsidRPr="00036492">
        <w:rPr>
          <w:rStyle w:val="spanrvts37"/>
          <w:rFonts w:eastAsiaTheme="minorHAnsi"/>
          <w:b w:val="0"/>
          <w:sz w:val="28"/>
          <w:szCs w:val="28"/>
          <w:vertAlign w:val="baseline"/>
          <w:lang w:val="uk" w:eastAsia="uk"/>
        </w:rPr>
        <w:t xml:space="preserve"> статті 136 Кодексу</w:t>
      </w:r>
      <w:r>
        <w:rPr>
          <w:rStyle w:val="spanrvts37"/>
          <w:rFonts w:eastAsiaTheme="minorHAnsi"/>
          <w:b w:val="0"/>
          <w:sz w:val="28"/>
          <w:szCs w:val="28"/>
          <w:vertAlign w:val="baseline"/>
          <w:lang w:val="uk" w:eastAsia="uk"/>
        </w:rPr>
        <w:t>;</w:t>
      </w:r>
    </w:p>
    <w:p w:rsidR="00036492" w:rsidRPr="001672AD" w:rsidRDefault="00036492" w:rsidP="001672AD">
      <w:pPr>
        <w:pStyle w:val="a3"/>
        <w:numPr>
          <w:ilvl w:val="0"/>
          <w:numId w:val="20"/>
        </w:numPr>
        <w:spacing w:after="0" w:line="240" w:lineRule="auto"/>
        <w:ind w:left="567" w:hanging="283"/>
        <w:jc w:val="both"/>
        <w:rPr>
          <w:rFonts w:ascii="Times New Roman" w:hAnsi="Times New Roman" w:cs="Times New Roman"/>
          <w:sz w:val="28"/>
          <w:szCs w:val="28"/>
        </w:rPr>
      </w:pPr>
      <w:r w:rsidRPr="001672AD">
        <w:rPr>
          <w:rFonts w:ascii="Times New Roman" w:hAnsi="Times New Roman" w:cs="Times New Roman"/>
          <w:color w:val="333333"/>
          <w:sz w:val="28"/>
          <w:szCs w:val="28"/>
        </w:rPr>
        <w:t>визначення розміру авансового внеску, який сплачується з 01 січня 2025 року платниками податку на прибуток підприємств за кожний пункт обміну іноземної валюти</w:t>
      </w:r>
      <w:r w:rsidR="00727831" w:rsidRPr="001672AD">
        <w:rPr>
          <w:rFonts w:ascii="Times New Roman" w:hAnsi="Times New Roman" w:cs="Times New Roman"/>
          <w:color w:val="333333"/>
          <w:sz w:val="28"/>
          <w:szCs w:val="28"/>
        </w:rPr>
        <w:t xml:space="preserve"> (уточнено редакцію п.п.141.13.2 п.141.13. ст.141 Кодексу)</w:t>
      </w:r>
      <w:r w:rsidRPr="001672AD">
        <w:rPr>
          <w:rFonts w:ascii="Times New Roman" w:hAnsi="Times New Roman" w:cs="Times New Roman"/>
          <w:color w:val="333333"/>
          <w:sz w:val="28"/>
          <w:szCs w:val="28"/>
        </w:rPr>
        <w:t>;</w:t>
      </w:r>
    </w:p>
    <w:p w:rsidR="00036492" w:rsidRPr="001672AD" w:rsidRDefault="00036492" w:rsidP="001672AD">
      <w:pPr>
        <w:pStyle w:val="a3"/>
        <w:numPr>
          <w:ilvl w:val="0"/>
          <w:numId w:val="20"/>
        </w:numPr>
        <w:spacing w:after="0" w:line="240" w:lineRule="auto"/>
        <w:ind w:left="567" w:hanging="283"/>
        <w:jc w:val="both"/>
        <w:rPr>
          <w:rFonts w:ascii="Times New Roman" w:hAnsi="Times New Roman" w:cs="Times New Roman"/>
          <w:sz w:val="28"/>
          <w:szCs w:val="28"/>
        </w:rPr>
      </w:pPr>
      <w:r w:rsidRPr="001672AD">
        <w:rPr>
          <w:rFonts w:ascii="Times New Roman" w:hAnsi="Times New Roman" w:cs="Times New Roman"/>
          <w:color w:val="333333"/>
          <w:sz w:val="28"/>
          <w:szCs w:val="28"/>
        </w:rPr>
        <w:t>запровадження особливостей оподаткування діяльності з роздрібної торгівлі пальним зі сплатою щомісяця до 20 числа авансового внеску</w:t>
      </w:r>
      <w:r w:rsidR="00727831" w:rsidRPr="001672AD">
        <w:rPr>
          <w:rFonts w:ascii="Times New Roman" w:hAnsi="Times New Roman" w:cs="Times New Roman"/>
          <w:color w:val="333333"/>
          <w:sz w:val="28"/>
          <w:szCs w:val="28"/>
        </w:rPr>
        <w:t xml:space="preserve"> за кожне місце роздрібної торгівлі пальним, інформація щодо якого внесена до Єдиного реєстру ліцензіатів та місць обігу пального станом на перше число поточного місяця</w:t>
      </w:r>
      <w:r w:rsidRPr="001672AD">
        <w:rPr>
          <w:rFonts w:ascii="Times New Roman" w:hAnsi="Times New Roman" w:cs="Times New Roman"/>
          <w:color w:val="333333"/>
          <w:sz w:val="28"/>
          <w:szCs w:val="28"/>
        </w:rPr>
        <w:t xml:space="preserve">  (застосовуються з 01 грудня 2024 року)</w:t>
      </w:r>
      <w:r w:rsidR="00727831" w:rsidRPr="001672AD">
        <w:rPr>
          <w:rFonts w:ascii="Times New Roman" w:hAnsi="Times New Roman" w:cs="Times New Roman"/>
          <w:color w:val="333333"/>
          <w:sz w:val="28"/>
          <w:szCs w:val="28"/>
        </w:rPr>
        <w:t xml:space="preserve"> відповідно до п.137.12 ст.137. п.141.14 ст.141 Кодексу;</w:t>
      </w:r>
    </w:p>
    <w:p w:rsidR="00727831" w:rsidRPr="001672AD" w:rsidRDefault="002B4217" w:rsidP="001672AD">
      <w:pPr>
        <w:pStyle w:val="a3"/>
        <w:numPr>
          <w:ilvl w:val="0"/>
          <w:numId w:val="20"/>
        </w:numPr>
        <w:spacing w:after="0" w:line="240" w:lineRule="auto"/>
        <w:ind w:left="567" w:hanging="283"/>
        <w:jc w:val="both"/>
        <w:rPr>
          <w:rFonts w:ascii="Times New Roman" w:hAnsi="Times New Roman" w:cs="Times New Roman"/>
          <w:sz w:val="28"/>
          <w:szCs w:val="28"/>
        </w:rPr>
      </w:pPr>
      <w:r w:rsidRPr="001672AD">
        <w:rPr>
          <w:rFonts w:ascii="Times New Roman" w:hAnsi="Times New Roman" w:cs="Times New Roman"/>
          <w:color w:val="333333"/>
          <w:sz w:val="28"/>
          <w:szCs w:val="28"/>
        </w:rPr>
        <w:t>встановлення</w:t>
      </w:r>
      <w:r w:rsidR="00727831" w:rsidRPr="001672AD">
        <w:rPr>
          <w:rFonts w:ascii="Times New Roman" w:hAnsi="Times New Roman" w:cs="Times New Roman"/>
          <w:color w:val="333333"/>
          <w:sz w:val="28"/>
          <w:szCs w:val="28"/>
        </w:rPr>
        <w:t xml:space="preserve"> особливостей визначення мінімального податкового зобов’язання у період з 01 січня 2024 року по 31 грудня року, у якому буде припинено або скасовано воєнний стан</w:t>
      </w:r>
      <w:r w:rsidRPr="001672AD">
        <w:rPr>
          <w:rFonts w:ascii="Times New Roman" w:hAnsi="Times New Roman" w:cs="Times New Roman"/>
          <w:color w:val="333333"/>
          <w:sz w:val="28"/>
          <w:szCs w:val="28"/>
        </w:rPr>
        <w:t xml:space="preserve"> відповідно до </w:t>
      </w:r>
      <w:r w:rsidRPr="001672AD">
        <w:rPr>
          <w:rFonts w:ascii="Times New Roman" w:eastAsia="Times New Roman" w:hAnsi="Times New Roman" w:cs="Times New Roman"/>
          <w:color w:val="333333"/>
          <w:sz w:val="28"/>
          <w:szCs w:val="28"/>
          <w:lang w:eastAsia="uk-UA"/>
        </w:rPr>
        <w:t>пункту</w:t>
      </w:r>
      <w:r w:rsidRPr="001672AD">
        <w:rPr>
          <w:rFonts w:ascii="Times New Roman" w:eastAsia="Times New Roman" w:hAnsi="Times New Roman" w:cs="Times New Roman"/>
          <w:bCs/>
          <w:color w:val="333333"/>
          <w:sz w:val="28"/>
          <w:szCs w:val="28"/>
          <w:lang w:eastAsia="uk-UA"/>
        </w:rPr>
        <w:t xml:space="preserve"> </w:t>
      </w:r>
      <w:r w:rsidRPr="001672AD">
        <w:rPr>
          <w:rFonts w:ascii="Times New Roman" w:eastAsia="Times New Roman" w:hAnsi="Times New Roman" w:cs="Times New Roman"/>
          <w:color w:val="333333"/>
          <w:sz w:val="28"/>
          <w:szCs w:val="28"/>
          <w:lang w:eastAsia="uk-UA"/>
        </w:rPr>
        <w:t>74</w:t>
      </w:r>
      <w:r w:rsidRPr="001672AD">
        <w:rPr>
          <w:rFonts w:ascii="Times New Roman" w:eastAsia="Times New Roman" w:hAnsi="Times New Roman" w:cs="Times New Roman"/>
          <w:bCs/>
          <w:color w:val="333333"/>
          <w:sz w:val="28"/>
          <w:szCs w:val="28"/>
          <w:lang w:eastAsia="uk-UA"/>
        </w:rPr>
        <w:t xml:space="preserve"> </w:t>
      </w:r>
      <w:r w:rsidRPr="001672AD">
        <w:rPr>
          <w:rFonts w:ascii="Times New Roman" w:hAnsi="Times New Roman" w:cs="Times New Roman"/>
          <w:sz w:val="28"/>
          <w:szCs w:val="28"/>
        </w:rPr>
        <w:t>підрозділу 10 розділу ХХ «Перехідні положення» Кодексу;</w:t>
      </w:r>
    </w:p>
    <w:p w:rsidR="002B4217" w:rsidRPr="001672AD" w:rsidRDefault="002B4217" w:rsidP="001672AD">
      <w:pPr>
        <w:pStyle w:val="a3"/>
        <w:numPr>
          <w:ilvl w:val="0"/>
          <w:numId w:val="20"/>
        </w:numPr>
        <w:spacing w:after="0" w:line="240" w:lineRule="auto"/>
        <w:ind w:left="567" w:hanging="283"/>
        <w:jc w:val="both"/>
        <w:rPr>
          <w:rFonts w:ascii="Times New Roman" w:hAnsi="Times New Roman" w:cs="Times New Roman"/>
          <w:sz w:val="28"/>
          <w:szCs w:val="28"/>
        </w:rPr>
      </w:pPr>
      <w:r w:rsidRPr="001672AD">
        <w:rPr>
          <w:rFonts w:ascii="Times New Roman" w:hAnsi="Times New Roman" w:cs="Times New Roman"/>
          <w:sz w:val="28"/>
          <w:szCs w:val="28"/>
        </w:rPr>
        <w:t>встановлення для банків за звітний (податковий) 2024 рік базової (основної) ставки податку у розмірі 50 відсотків та обмеження зарахування збитків минулих податкових (звітних) років</w:t>
      </w:r>
      <w:r w:rsidR="001672AD" w:rsidRPr="001672AD">
        <w:rPr>
          <w:rFonts w:ascii="Times New Roman" w:hAnsi="Times New Roman" w:cs="Times New Roman"/>
          <w:sz w:val="28"/>
          <w:szCs w:val="28"/>
        </w:rPr>
        <w:t xml:space="preserve"> відповідно до пункту 70 підрозділу 4 розділу ХХ «Перехідні положення» Кодексу;</w:t>
      </w:r>
    </w:p>
    <w:p w:rsidR="00EC01B8" w:rsidRPr="004D4343" w:rsidRDefault="00EC01B8" w:rsidP="005162EB">
      <w:pPr>
        <w:pStyle w:val="a3"/>
        <w:spacing w:after="0" w:line="240" w:lineRule="auto"/>
        <w:ind w:left="0" w:firstLine="567"/>
        <w:jc w:val="both"/>
        <w:rPr>
          <w:rFonts w:ascii="Times New Roman" w:hAnsi="Times New Roman" w:cs="Times New Roman"/>
          <w:sz w:val="28"/>
          <w:szCs w:val="28"/>
        </w:rPr>
      </w:pPr>
      <w:r w:rsidRPr="004D4343">
        <w:rPr>
          <w:rFonts w:ascii="Times New Roman" w:hAnsi="Times New Roman" w:cs="Times New Roman"/>
          <w:sz w:val="28"/>
          <w:szCs w:val="28"/>
        </w:rPr>
        <w:lastRenderedPageBreak/>
        <w:t xml:space="preserve">від 04 грудня 2024 року </w:t>
      </w:r>
      <w:r w:rsidRPr="004D4343">
        <w:rPr>
          <w:rFonts w:ascii="Times New Roman" w:hAnsi="Times New Roman" w:cs="Times New Roman"/>
          <w:b/>
          <w:sz w:val="28"/>
          <w:szCs w:val="28"/>
        </w:rPr>
        <w:t>№ 4113-IX</w:t>
      </w:r>
      <w:r w:rsidRPr="004D4343">
        <w:rPr>
          <w:rFonts w:ascii="Times New Roman" w:hAnsi="Times New Roman" w:cs="Times New Roman"/>
          <w:sz w:val="28"/>
          <w:szCs w:val="28"/>
        </w:rPr>
        <w:t xml:space="preserve"> «Про внесення змін до Податкового кодексу України та інших законів України щодо стимулювання розвитку цифрової економіки в Україні»</w:t>
      </w:r>
      <w:r w:rsidR="00036492" w:rsidRPr="004D4343">
        <w:rPr>
          <w:rFonts w:ascii="Times New Roman" w:hAnsi="Times New Roman" w:cs="Times New Roman"/>
          <w:sz w:val="28"/>
          <w:szCs w:val="28"/>
        </w:rPr>
        <w:t xml:space="preserve"> – </w:t>
      </w:r>
      <w:r w:rsidR="004D4343" w:rsidRPr="004D4343">
        <w:rPr>
          <w:rFonts w:ascii="Times New Roman" w:hAnsi="Times New Roman" w:cs="Times New Roman"/>
          <w:sz w:val="28"/>
          <w:szCs w:val="28"/>
        </w:rPr>
        <w:t xml:space="preserve">в частині доповнення  </w:t>
      </w:r>
      <w:r w:rsidR="004D4343" w:rsidRPr="004D4343">
        <w:rPr>
          <w:rFonts w:ascii="Times New Roman" w:hAnsi="Times New Roman" w:cs="Times New Roman"/>
          <w:iCs/>
          <w:sz w:val="28"/>
          <w:szCs w:val="28"/>
        </w:rPr>
        <w:t>підпункту 135.2.1.6 підпункту 135.2.1 пункту 135.2 статті 135 підпунктом "ґ"</w:t>
      </w:r>
      <w:r w:rsidR="004D4343" w:rsidRPr="004D4343">
        <w:rPr>
          <w:rFonts w:ascii="Times New Roman" w:hAnsi="Times New Roman" w:cs="Times New Roman"/>
          <w:i/>
          <w:iCs/>
          <w:sz w:val="28"/>
          <w:szCs w:val="28"/>
        </w:rPr>
        <w:t xml:space="preserve">  </w:t>
      </w:r>
      <w:r w:rsidR="004D4343" w:rsidRPr="004D4343">
        <w:rPr>
          <w:rFonts w:ascii="Times New Roman" w:hAnsi="Times New Roman" w:cs="Times New Roman"/>
          <w:sz w:val="28"/>
          <w:szCs w:val="28"/>
        </w:rPr>
        <w:t>щодо не включення до бази оподаткування операцій резидента Дія Сіті – платника податку на особливих умовах, суми пенсійних внесків у межах недержавного пенсійного забезпечення та страхових платежів, які набрали чинності з 01 січня 2025 року</w:t>
      </w:r>
      <w:r w:rsidR="007148FB" w:rsidRPr="004D4343">
        <w:rPr>
          <w:rFonts w:ascii="Times New Roman" w:hAnsi="Times New Roman" w:cs="Times New Roman"/>
          <w:sz w:val="28"/>
          <w:szCs w:val="28"/>
        </w:rPr>
        <w:t>;</w:t>
      </w:r>
    </w:p>
    <w:p w:rsidR="00FB5190" w:rsidRPr="004D4343" w:rsidRDefault="007148FB" w:rsidP="007148FB">
      <w:pPr>
        <w:pStyle w:val="a4"/>
        <w:shd w:val="clear" w:color="auto" w:fill="FFFFFF"/>
        <w:spacing w:before="0" w:beforeAutospacing="0" w:after="0" w:afterAutospacing="0"/>
        <w:ind w:firstLine="567"/>
        <w:jc w:val="both"/>
        <w:rPr>
          <w:rFonts w:eastAsiaTheme="minorHAnsi"/>
          <w:b/>
          <w:i/>
          <w:sz w:val="28"/>
          <w:szCs w:val="28"/>
          <w:lang w:eastAsia="en-US"/>
        </w:rPr>
      </w:pPr>
      <w:r w:rsidRPr="004D4343">
        <w:rPr>
          <w:rFonts w:eastAsiaTheme="minorHAnsi"/>
          <w:b/>
          <w:i/>
          <w:sz w:val="28"/>
          <w:szCs w:val="28"/>
          <w:lang w:eastAsia="en-US"/>
        </w:rPr>
        <w:t>у формі Декларації</w:t>
      </w:r>
      <w:r w:rsidR="00FB5190" w:rsidRPr="004D4343">
        <w:rPr>
          <w:rFonts w:eastAsiaTheme="minorHAnsi"/>
          <w:b/>
          <w:i/>
          <w:sz w:val="28"/>
          <w:szCs w:val="28"/>
          <w:lang w:eastAsia="en-US"/>
        </w:rPr>
        <w:t>:</w:t>
      </w:r>
    </w:p>
    <w:p w:rsidR="007148FB" w:rsidRPr="00FB5190" w:rsidRDefault="007148FB" w:rsidP="007148FB">
      <w:pPr>
        <w:pStyle w:val="a4"/>
        <w:shd w:val="clear" w:color="auto" w:fill="FFFFFF"/>
        <w:spacing w:before="0" w:beforeAutospacing="0" w:after="0" w:afterAutospacing="0"/>
        <w:ind w:firstLine="567"/>
        <w:jc w:val="both"/>
        <w:rPr>
          <w:rFonts w:eastAsiaTheme="minorHAnsi"/>
          <w:sz w:val="28"/>
          <w:szCs w:val="28"/>
          <w:lang w:eastAsia="en-US"/>
        </w:rPr>
      </w:pPr>
      <w:r w:rsidRPr="00FB5190">
        <w:rPr>
          <w:rFonts w:eastAsiaTheme="minorHAnsi"/>
          <w:sz w:val="28"/>
          <w:szCs w:val="28"/>
          <w:lang w:eastAsia="en-US"/>
        </w:rPr>
        <w:t xml:space="preserve">рядок 10 «Особливі відмітки» доповнено </w:t>
      </w:r>
      <w:r w:rsidR="00FB5190">
        <w:rPr>
          <w:rFonts w:eastAsiaTheme="minorHAnsi"/>
          <w:sz w:val="28"/>
          <w:szCs w:val="28"/>
          <w:lang w:eastAsia="en-US"/>
        </w:rPr>
        <w:t xml:space="preserve">новими </w:t>
      </w:r>
      <w:r w:rsidRPr="00FB5190">
        <w:rPr>
          <w:rFonts w:eastAsiaTheme="minorHAnsi"/>
          <w:sz w:val="28"/>
          <w:szCs w:val="28"/>
          <w:lang w:eastAsia="en-US"/>
        </w:rPr>
        <w:t xml:space="preserve">рядками: </w:t>
      </w:r>
    </w:p>
    <w:p w:rsidR="007148FB" w:rsidRPr="00FB5190" w:rsidRDefault="007148FB" w:rsidP="007148FB">
      <w:pPr>
        <w:pStyle w:val="a4"/>
        <w:shd w:val="clear" w:color="auto" w:fill="FFFFFF"/>
        <w:spacing w:before="0" w:beforeAutospacing="0" w:after="0" w:afterAutospacing="0"/>
        <w:ind w:firstLine="567"/>
        <w:jc w:val="both"/>
        <w:rPr>
          <w:rFonts w:eastAsiaTheme="minorHAnsi"/>
          <w:sz w:val="28"/>
          <w:szCs w:val="28"/>
          <w:lang w:eastAsia="en-US"/>
        </w:rPr>
      </w:pPr>
      <w:r w:rsidRPr="00FB5190">
        <w:rPr>
          <w:rFonts w:eastAsiaTheme="minorHAnsi"/>
          <w:sz w:val="28"/>
          <w:szCs w:val="28"/>
          <w:lang w:eastAsia="en-US"/>
        </w:rPr>
        <w:t xml:space="preserve">«фінансові установи, крім страховика»; </w:t>
      </w:r>
    </w:p>
    <w:p w:rsidR="007148FB" w:rsidRPr="00FB5190" w:rsidRDefault="007148FB" w:rsidP="007148FB">
      <w:pPr>
        <w:pStyle w:val="a4"/>
        <w:shd w:val="clear" w:color="auto" w:fill="FFFFFF"/>
        <w:spacing w:before="0" w:beforeAutospacing="0" w:after="0" w:afterAutospacing="0"/>
        <w:ind w:firstLine="567"/>
        <w:jc w:val="both"/>
        <w:rPr>
          <w:rFonts w:eastAsiaTheme="minorHAnsi"/>
          <w:sz w:val="28"/>
          <w:szCs w:val="28"/>
          <w:lang w:eastAsia="en-US"/>
        </w:rPr>
      </w:pPr>
      <w:r w:rsidRPr="00FB5190">
        <w:rPr>
          <w:rFonts w:eastAsiaTheme="minorHAnsi"/>
          <w:sz w:val="28"/>
          <w:szCs w:val="28"/>
          <w:lang w:eastAsia="en-US"/>
        </w:rPr>
        <w:t xml:space="preserve">«платника податку, який сплачує авансові внески за кожний  пункт обміну іноземної валюти»; </w:t>
      </w:r>
    </w:p>
    <w:p w:rsidR="007148FB" w:rsidRPr="00FB5190" w:rsidRDefault="007148FB" w:rsidP="007148FB">
      <w:pPr>
        <w:pStyle w:val="a4"/>
        <w:shd w:val="clear" w:color="auto" w:fill="FFFFFF"/>
        <w:spacing w:before="0" w:beforeAutospacing="0" w:after="0" w:afterAutospacing="0"/>
        <w:ind w:firstLine="567"/>
        <w:jc w:val="both"/>
        <w:rPr>
          <w:rFonts w:eastAsiaTheme="minorHAnsi"/>
          <w:sz w:val="28"/>
          <w:szCs w:val="28"/>
          <w:lang w:eastAsia="en-US"/>
        </w:rPr>
      </w:pPr>
      <w:r w:rsidRPr="00FB5190">
        <w:rPr>
          <w:rFonts w:eastAsiaTheme="minorHAnsi"/>
          <w:sz w:val="28"/>
          <w:szCs w:val="28"/>
          <w:lang w:eastAsia="en-US"/>
        </w:rPr>
        <w:t>«платника податку, який сплачує авансові внески за кожне місце роздрібної торгівлі пальним»;</w:t>
      </w:r>
    </w:p>
    <w:p w:rsidR="007148FB" w:rsidRPr="00FB5190" w:rsidRDefault="007148FB" w:rsidP="007148FB">
      <w:pPr>
        <w:pStyle w:val="a4"/>
        <w:shd w:val="clear" w:color="auto" w:fill="FFFFFF"/>
        <w:spacing w:before="0" w:beforeAutospacing="0" w:after="0" w:afterAutospacing="0"/>
        <w:ind w:firstLine="567"/>
        <w:jc w:val="both"/>
        <w:rPr>
          <w:rFonts w:eastAsiaTheme="minorHAnsi"/>
          <w:sz w:val="28"/>
          <w:szCs w:val="28"/>
          <w:lang w:eastAsia="en-US"/>
        </w:rPr>
      </w:pPr>
      <w:r w:rsidRPr="00FB5190">
        <w:rPr>
          <w:rFonts w:eastAsiaTheme="minorHAnsi"/>
          <w:sz w:val="28"/>
          <w:szCs w:val="28"/>
          <w:lang w:eastAsia="en-US"/>
        </w:rPr>
        <w:t>в новій редакції</w:t>
      </w:r>
      <w:r w:rsidR="00FB5190" w:rsidRPr="00FB5190">
        <w:rPr>
          <w:rFonts w:eastAsiaTheme="minorHAnsi"/>
          <w:sz w:val="28"/>
          <w:szCs w:val="28"/>
          <w:lang w:eastAsia="en-US"/>
        </w:rPr>
        <w:t xml:space="preserve"> викладено</w:t>
      </w:r>
      <w:r w:rsidRPr="00FB5190">
        <w:rPr>
          <w:rFonts w:eastAsiaTheme="minorHAnsi"/>
          <w:sz w:val="28"/>
          <w:szCs w:val="28"/>
          <w:lang w:eastAsia="en-US"/>
        </w:rPr>
        <w:t>:</w:t>
      </w:r>
    </w:p>
    <w:p w:rsidR="007148FB" w:rsidRPr="00FB5190" w:rsidRDefault="007148FB" w:rsidP="007148FB">
      <w:pPr>
        <w:pStyle w:val="a4"/>
        <w:shd w:val="clear" w:color="auto" w:fill="FFFFFF"/>
        <w:spacing w:before="0" w:beforeAutospacing="0" w:after="0" w:afterAutospacing="0"/>
        <w:ind w:firstLine="567"/>
        <w:jc w:val="both"/>
        <w:rPr>
          <w:rFonts w:eastAsiaTheme="minorHAnsi"/>
          <w:sz w:val="28"/>
          <w:szCs w:val="28"/>
          <w:lang w:eastAsia="en-US"/>
        </w:rPr>
      </w:pPr>
      <w:r w:rsidRPr="00FB5190">
        <w:rPr>
          <w:rFonts w:eastAsiaTheme="minorHAnsi"/>
          <w:sz w:val="28"/>
          <w:szCs w:val="28"/>
          <w:lang w:eastAsia="en-US"/>
        </w:rPr>
        <w:t xml:space="preserve">показники рядків 26 ОВ – 28, 36 щодо відображення сум авансових внесків з місць роздрібної торгівлі пальним; </w:t>
      </w:r>
    </w:p>
    <w:p w:rsidR="007148FB" w:rsidRPr="00FB5190" w:rsidRDefault="007148FB" w:rsidP="00FB5190">
      <w:pPr>
        <w:pStyle w:val="a4"/>
        <w:shd w:val="clear" w:color="auto" w:fill="FFFFFF"/>
        <w:spacing w:before="0" w:beforeAutospacing="0" w:after="0" w:afterAutospacing="0"/>
        <w:ind w:firstLine="567"/>
        <w:jc w:val="both"/>
        <w:rPr>
          <w:rFonts w:eastAsiaTheme="minorHAnsi"/>
          <w:sz w:val="28"/>
          <w:szCs w:val="28"/>
          <w:lang w:eastAsia="en-US"/>
        </w:rPr>
      </w:pPr>
      <w:r w:rsidRPr="00FB5190">
        <w:rPr>
          <w:rFonts w:eastAsiaTheme="minorHAnsi"/>
          <w:sz w:val="28"/>
          <w:szCs w:val="28"/>
          <w:lang w:eastAsia="en-US"/>
        </w:rPr>
        <w:t>примітку «</w:t>
      </w:r>
      <w:r w:rsidRPr="00FB5190">
        <w:rPr>
          <w:rFonts w:eastAsiaTheme="minorHAnsi"/>
          <w:sz w:val="28"/>
          <w:szCs w:val="28"/>
          <w:vertAlign w:val="superscript"/>
          <w:lang w:eastAsia="en-US"/>
        </w:rPr>
        <w:t>5</w:t>
      </w:r>
      <w:r w:rsidRPr="00FB5190">
        <w:rPr>
          <w:rFonts w:eastAsiaTheme="minorHAnsi"/>
          <w:sz w:val="28"/>
          <w:szCs w:val="28"/>
          <w:lang w:eastAsia="en-US"/>
        </w:rPr>
        <w:t>» щодо застосування</w:t>
      </w:r>
      <w:r w:rsidR="00FB5190" w:rsidRPr="00FB5190">
        <w:rPr>
          <w:rFonts w:eastAsiaTheme="minorHAnsi"/>
          <w:sz w:val="28"/>
          <w:szCs w:val="28"/>
          <w:lang w:eastAsia="en-US"/>
        </w:rPr>
        <w:t xml:space="preserve"> </w:t>
      </w:r>
      <w:r w:rsidRPr="00FB5190">
        <w:rPr>
          <w:rFonts w:eastAsiaTheme="minorHAnsi"/>
          <w:sz w:val="28"/>
          <w:szCs w:val="28"/>
          <w:lang w:eastAsia="en-US"/>
        </w:rPr>
        <w:t>фінансовими установами базової (основної) ставки податку на прибуток у розмірі 25 відсотків викладено в нових редакціях.</w:t>
      </w:r>
      <w:r w:rsidR="00FB5190">
        <w:rPr>
          <w:rFonts w:eastAsiaTheme="minorHAnsi"/>
          <w:sz w:val="28"/>
          <w:szCs w:val="28"/>
          <w:lang w:eastAsia="en-US"/>
        </w:rPr>
        <w:t xml:space="preserve"> </w:t>
      </w:r>
      <w:r w:rsidRPr="00FB5190">
        <w:rPr>
          <w:rFonts w:eastAsiaTheme="minorHAnsi"/>
          <w:sz w:val="28"/>
          <w:szCs w:val="28"/>
          <w:lang w:eastAsia="en-US"/>
        </w:rPr>
        <w:t>Відповідні зміни внесено в додатки ВП, АВ, КІК, ЗП.</w:t>
      </w:r>
    </w:p>
    <w:p w:rsidR="00C356C2" w:rsidRPr="00C356C2" w:rsidRDefault="00C356C2" w:rsidP="00C356C2">
      <w:pPr>
        <w:pStyle w:val="a4"/>
        <w:shd w:val="clear" w:color="auto" w:fill="FFFFFF"/>
        <w:spacing w:before="0" w:beforeAutospacing="0" w:after="0" w:afterAutospacing="0"/>
        <w:ind w:firstLine="567"/>
        <w:jc w:val="both"/>
        <w:rPr>
          <w:color w:val="333333"/>
          <w:sz w:val="28"/>
          <w:szCs w:val="28"/>
        </w:rPr>
      </w:pPr>
      <w:r w:rsidRPr="00C356C2">
        <w:rPr>
          <w:b/>
          <w:i/>
          <w:color w:val="333333"/>
          <w:sz w:val="28"/>
          <w:szCs w:val="28"/>
        </w:rPr>
        <w:t>у додатку ДІЯ</w:t>
      </w:r>
      <w:r w:rsidRPr="00C356C2">
        <w:rPr>
          <w:color w:val="333333"/>
          <w:sz w:val="28"/>
          <w:szCs w:val="28"/>
        </w:rPr>
        <w:t xml:space="preserve"> </w:t>
      </w:r>
      <w:r w:rsidR="006E3CF7" w:rsidRPr="00C356C2">
        <w:rPr>
          <w:color w:val="333333"/>
          <w:sz w:val="28"/>
          <w:szCs w:val="28"/>
        </w:rPr>
        <w:t xml:space="preserve">(рядок </w:t>
      </w:r>
      <w:r w:rsidR="006E3CF7">
        <w:rPr>
          <w:color w:val="333333"/>
          <w:sz w:val="28"/>
          <w:szCs w:val="28"/>
        </w:rPr>
        <w:t>06.3</w:t>
      </w:r>
      <w:r w:rsidR="006E3CF7" w:rsidRPr="00C356C2">
        <w:rPr>
          <w:color w:val="333333"/>
          <w:sz w:val="28"/>
          <w:szCs w:val="28"/>
        </w:rPr>
        <w:t xml:space="preserve"> </w:t>
      </w:r>
      <w:r w:rsidR="006E3CF7">
        <w:rPr>
          <w:color w:val="333333"/>
          <w:sz w:val="28"/>
          <w:szCs w:val="28"/>
        </w:rPr>
        <w:t>ДІЯ</w:t>
      </w:r>
      <w:r w:rsidR="006E3CF7" w:rsidRPr="00C356C2">
        <w:rPr>
          <w:color w:val="333333"/>
          <w:sz w:val="28"/>
          <w:szCs w:val="28"/>
        </w:rPr>
        <w:t>)</w:t>
      </w:r>
      <w:r w:rsidR="006E3CF7">
        <w:rPr>
          <w:color w:val="333333"/>
          <w:sz w:val="28"/>
          <w:szCs w:val="28"/>
        </w:rPr>
        <w:t xml:space="preserve"> </w:t>
      </w:r>
      <w:r w:rsidRPr="00C356C2">
        <w:rPr>
          <w:color w:val="333333"/>
          <w:sz w:val="28"/>
          <w:szCs w:val="28"/>
        </w:rPr>
        <w:t xml:space="preserve">редакцію рядків 16.5, 16.6, 17 приведено у відповідність до положень </w:t>
      </w:r>
      <w:r w:rsidR="00D816DD">
        <w:rPr>
          <w:sz w:val="28"/>
          <w:szCs w:val="28"/>
        </w:rPr>
        <w:t>Кодексу</w:t>
      </w:r>
      <w:r w:rsidRPr="00C356C2">
        <w:rPr>
          <w:color w:val="333333"/>
          <w:sz w:val="28"/>
          <w:szCs w:val="28"/>
        </w:rPr>
        <w:t xml:space="preserve"> з урахуванням змін, внесених Законом № 4113 (щодо не включення до бази оподаткування операцій резидента Дія Сіті – платника податку на особливих умовах, суми пенсійних внесків у межах недержавного пенсійного забезпечення та страхових платежів);</w:t>
      </w:r>
    </w:p>
    <w:p w:rsidR="00C356C2" w:rsidRPr="00C356C2" w:rsidRDefault="00FB5190" w:rsidP="00C356C2">
      <w:pPr>
        <w:pStyle w:val="a4"/>
        <w:shd w:val="clear" w:color="auto" w:fill="FFFFFF"/>
        <w:spacing w:before="0" w:beforeAutospacing="0" w:after="0" w:afterAutospacing="0"/>
        <w:ind w:firstLine="567"/>
        <w:jc w:val="both"/>
        <w:rPr>
          <w:color w:val="333333"/>
          <w:sz w:val="28"/>
          <w:szCs w:val="28"/>
        </w:rPr>
      </w:pPr>
      <w:r w:rsidRPr="00C356C2">
        <w:rPr>
          <w:b/>
          <w:i/>
          <w:color w:val="333333"/>
          <w:sz w:val="28"/>
          <w:szCs w:val="28"/>
        </w:rPr>
        <w:t>ви</w:t>
      </w:r>
      <w:r w:rsidR="00C356C2" w:rsidRPr="00C356C2">
        <w:rPr>
          <w:b/>
          <w:i/>
          <w:color w:val="333333"/>
          <w:sz w:val="28"/>
          <w:szCs w:val="28"/>
        </w:rPr>
        <w:t>лу</w:t>
      </w:r>
      <w:r w:rsidRPr="00C356C2">
        <w:rPr>
          <w:b/>
          <w:i/>
          <w:color w:val="333333"/>
          <w:sz w:val="28"/>
          <w:szCs w:val="28"/>
        </w:rPr>
        <w:t>чено додаток ОВ</w:t>
      </w:r>
      <w:r w:rsidR="006E3CF7">
        <w:rPr>
          <w:b/>
          <w:i/>
          <w:color w:val="333333"/>
          <w:sz w:val="28"/>
          <w:szCs w:val="28"/>
        </w:rPr>
        <w:t xml:space="preserve"> </w:t>
      </w:r>
      <w:r w:rsidR="006E3CF7" w:rsidRPr="006E3CF7">
        <w:rPr>
          <w:color w:val="333333"/>
          <w:sz w:val="28"/>
          <w:szCs w:val="28"/>
        </w:rPr>
        <w:t>(рядок 26 ОВ)</w:t>
      </w:r>
      <w:r w:rsidR="00C356C2" w:rsidRPr="00C356C2">
        <w:rPr>
          <w:color w:val="333333"/>
          <w:sz w:val="28"/>
          <w:szCs w:val="28"/>
        </w:rPr>
        <w:t>;</w:t>
      </w:r>
    </w:p>
    <w:p w:rsidR="00C356C2" w:rsidRDefault="00FB5190" w:rsidP="00C356C2">
      <w:pPr>
        <w:pStyle w:val="a4"/>
        <w:shd w:val="clear" w:color="auto" w:fill="FFFFFF"/>
        <w:spacing w:before="0" w:beforeAutospacing="0" w:after="0" w:afterAutospacing="0"/>
        <w:ind w:left="567"/>
        <w:jc w:val="both"/>
        <w:rPr>
          <w:color w:val="333333"/>
          <w:sz w:val="28"/>
          <w:szCs w:val="28"/>
        </w:rPr>
      </w:pPr>
      <w:r w:rsidRPr="00C356C2">
        <w:rPr>
          <w:b/>
          <w:i/>
          <w:color w:val="333333"/>
          <w:sz w:val="28"/>
          <w:szCs w:val="28"/>
        </w:rPr>
        <w:t>доповнено новим додатком ЩАВ</w:t>
      </w:r>
      <w:r w:rsidRPr="00C356C2">
        <w:rPr>
          <w:color w:val="333333"/>
          <w:sz w:val="28"/>
          <w:szCs w:val="28"/>
        </w:rPr>
        <w:t xml:space="preserve"> (рядок 26 ЩАВ), у якому</w:t>
      </w:r>
      <w:r w:rsidR="00C356C2">
        <w:rPr>
          <w:color w:val="333333"/>
          <w:sz w:val="28"/>
          <w:szCs w:val="28"/>
        </w:rPr>
        <w:t>:</w:t>
      </w:r>
      <w:r w:rsidRPr="00C356C2">
        <w:rPr>
          <w:color w:val="333333"/>
          <w:sz w:val="28"/>
          <w:szCs w:val="28"/>
        </w:rPr>
        <w:t xml:space="preserve"> </w:t>
      </w:r>
    </w:p>
    <w:p w:rsidR="00C356C2" w:rsidRDefault="00C356C2" w:rsidP="00C356C2">
      <w:pPr>
        <w:pStyle w:val="a4"/>
        <w:shd w:val="clear" w:color="auto" w:fill="FFFFFF"/>
        <w:spacing w:before="0" w:beforeAutospacing="0" w:after="0" w:afterAutospacing="0"/>
        <w:ind w:firstLine="567"/>
        <w:jc w:val="both"/>
        <w:rPr>
          <w:color w:val="333333"/>
          <w:sz w:val="28"/>
          <w:szCs w:val="28"/>
        </w:rPr>
      </w:pPr>
      <w:r w:rsidRPr="00C356C2">
        <w:rPr>
          <w:i/>
          <w:color w:val="333333"/>
          <w:sz w:val="28"/>
          <w:szCs w:val="28"/>
        </w:rPr>
        <w:t>у таблиці 1</w:t>
      </w:r>
      <w:r>
        <w:rPr>
          <w:color w:val="333333"/>
          <w:sz w:val="28"/>
          <w:szCs w:val="28"/>
        </w:rPr>
        <w:t xml:space="preserve"> </w:t>
      </w:r>
      <w:r w:rsidR="00FB5190" w:rsidRPr="00C356C2">
        <w:rPr>
          <w:color w:val="333333"/>
          <w:sz w:val="28"/>
          <w:szCs w:val="28"/>
        </w:rPr>
        <w:t>відобража</w:t>
      </w:r>
      <w:r>
        <w:rPr>
          <w:color w:val="333333"/>
          <w:sz w:val="28"/>
          <w:szCs w:val="28"/>
        </w:rPr>
        <w:t>є</w:t>
      </w:r>
      <w:r w:rsidR="00FB5190" w:rsidRPr="00C356C2">
        <w:rPr>
          <w:color w:val="333333"/>
          <w:sz w:val="28"/>
          <w:szCs w:val="28"/>
        </w:rPr>
        <w:t>ться розрахунок авансового внеску за кожний пункт обміну іноземних валют</w:t>
      </w:r>
      <w:r>
        <w:rPr>
          <w:color w:val="333333"/>
          <w:sz w:val="28"/>
          <w:szCs w:val="28"/>
        </w:rPr>
        <w:t>;</w:t>
      </w:r>
    </w:p>
    <w:p w:rsidR="00FB5190" w:rsidRDefault="00FB5190" w:rsidP="00C356C2">
      <w:pPr>
        <w:pStyle w:val="a4"/>
        <w:shd w:val="clear" w:color="auto" w:fill="FFFFFF"/>
        <w:spacing w:before="0" w:beforeAutospacing="0" w:after="0" w:afterAutospacing="0"/>
        <w:ind w:firstLine="567"/>
        <w:jc w:val="both"/>
        <w:rPr>
          <w:color w:val="333333"/>
          <w:sz w:val="28"/>
          <w:szCs w:val="28"/>
        </w:rPr>
      </w:pPr>
      <w:r w:rsidRPr="00C356C2">
        <w:rPr>
          <w:color w:val="333333"/>
          <w:sz w:val="28"/>
          <w:szCs w:val="28"/>
        </w:rPr>
        <w:t xml:space="preserve"> </w:t>
      </w:r>
      <w:r w:rsidR="00C356C2" w:rsidRPr="00C356C2">
        <w:rPr>
          <w:i/>
          <w:color w:val="333333"/>
          <w:sz w:val="28"/>
          <w:szCs w:val="28"/>
        </w:rPr>
        <w:t xml:space="preserve">у таблиці </w:t>
      </w:r>
      <w:r w:rsidR="00C356C2">
        <w:rPr>
          <w:i/>
          <w:color w:val="333333"/>
          <w:sz w:val="28"/>
          <w:szCs w:val="28"/>
        </w:rPr>
        <w:t>2</w:t>
      </w:r>
      <w:r w:rsidR="00C356C2">
        <w:rPr>
          <w:color w:val="333333"/>
          <w:sz w:val="28"/>
          <w:szCs w:val="28"/>
        </w:rPr>
        <w:t xml:space="preserve"> </w:t>
      </w:r>
      <w:r w:rsidR="00C356C2" w:rsidRPr="00C356C2">
        <w:rPr>
          <w:color w:val="333333"/>
          <w:sz w:val="28"/>
          <w:szCs w:val="28"/>
        </w:rPr>
        <w:t>відобража</w:t>
      </w:r>
      <w:r w:rsidR="00C356C2">
        <w:rPr>
          <w:color w:val="333333"/>
          <w:sz w:val="28"/>
          <w:szCs w:val="28"/>
        </w:rPr>
        <w:t>є</w:t>
      </w:r>
      <w:r w:rsidR="00C356C2" w:rsidRPr="00C356C2">
        <w:rPr>
          <w:color w:val="333333"/>
          <w:sz w:val="28"/>
          <w:szCs w:val="28"/>
        </w:rPr>
        <w:t>ться</w:t>
      </w:r>
      <w:r w:rsidRPr="00C356C2">
        <w:rPr>
          <w:color w:val="333333"/>
          <w:sz w:val="28"/>
          <w:szCs w:val="28"/>
        </w:rPr>
        <w:t xml:space="preserve"> розрахунок авансового внеску за кожне місце роздрібної торгівлі пальним;</w:t>
      </w:r>
    </w:p>
    <w:p w:rsidR="006E3CF7" w:rsidRDefault="00FB5190" w:rsidP="00C356C2">
      <w:pPr>
        <w:pStyle w:val="a4"/>
        <w:shd w:val="clear" w:color="auto" w:fill="FFFFFF"/>
        <w:spacing w:before="0" w:beforeAutospacing="0" w:after="0" w:afterAutospacing="0"/>
        <w:ind w:firstLine="567"/>
        <w:jc w:val="both"/>
        <w:rPr>
          <w:color w:val="333333"/>
          <w:sz w:val="28"/>
          <w:szCs w:val="28"/>
        </w:rPr>
      </w:pPr>
      <w:r w:rsidRPr="006E3CF7">
        <w:rPr>
          <w:b/>
          <w:i/>
          <w:color w:val="333333"/>
          <w:sz w:val="28"/>
          <w:szCs w:val="28"/>
        </w:rPr>
        <w:t>викладено в новій редакції Додаток МПЗ-З</w:t>
      </w:r>
      <w:r w:rsidRPr="006E3CF7">
        <w:rPr>
          <w:color w:val="333333"/>
          <w:sz w:val="28"/>
          <w:szCs w:val="28"/>
        </w:rPr>
        <w:t xml:space="preserve"> до рядка 02 МПЗ-З додатка МПЗ, який складається платниками податку – власниками, орендарями, користувачами на інших умовах (у тому числі на умовах емфітевзису) земельних ділянок, віднесених до сільськогосподарських угідь, та розраховується щодо кожної земельної ділянки</w:t>
      </w:r>
      <w:r w:rsidR="006E3CF7" w:rsidRPr="006E3CF7">
        <w:rPr>
          <w:color w:val="333333"/>
          <w:sz w:val="28"/>
          <w:szCs w:val="28"/>
        </w:rPr>
        <w:t xml:space="preserve">, </w:t>
      </w:r>
      <w:r w:rsidR="004D4343" w:rsidRPr="00FB5190">
        <w:rPr>
          <w:rFonts w:eastAsiaTheme="minorHAnsi"/>
          <w:sz w:val="28"/>
          <w:szCs w:val="28"/>
          <w:lang w:eastAsia="en-US"/>
        </w:rPr>
        <w:t>–</w:t>
      </w:r>
      <w:r w:rsidR="006E3CF7" w:rsidRPr="006E3CF7">
        <w:rPr>
          <w:color w:val="333333"/>
          <w:sz w:val="28"/>
          <w:szCs w:val="28"/>
        </w:rPr>
        <w:t xml:space="preserve"> деталізовано показники розрахунку мінімального податкового зобов’язання, з урахуванням положень пункту 74 підрозділу 10 розділу ХХ «Перехідні положення» </w:t>
      </w:r>
      <w:r w:rsidR="00D816DD">
        <w:rPr>
          <w:sz w:val="28"/>
          <w:szCs w:val="28"/>
        </w:rPr>
        <w:t>Кодексу</w:t>
      </w:r>
      <w:r w:rsidRPr="006E3CF7">
        <w:rPr>
          <w:color w:val="333333"/>
          <w:sz w:val="28"/>
          <w:szCs w:val="28"/>
        </w:rPr>
        <w:t xml:space="preserve">. </w:t>
      </w:r>
    </w:p>
    <w:p w:rsidR="002C19AA" w:rsidRPr="00C94218" w:rsidRDefault="002C19AA" w:rsidP="00560B32">
      <w:pPr>
        <w:pStyle w:val="a4"/>
        <w:shd w:val="clear" w:color="auto" w:fill="FFFFFF"/>
        <w:spacing w:before="0" w:beforeAutospacing="0" w:after="0" w:afterAutospacing="0"/>
        <w:ind w:firstLine="567"/>
        <w:jc w:val="both"/>
        <w:rPr>
          <w:b/>
          <w:color w:val="333333"/>
          <w:sz w:val="28"/>
          <w:szCs w:val="28"/>
        </w:rPr>
      </w:pPr>
      <w:r w:rsidRPr="00C94218">
        <w:rPr>
          <w:b/>
          <w:color w:val="333333"/>
          <w:sz w:val="28"/>
          <w:szCs w:val="28"/>
        </w:rPr>
        <w:t>Звертаю увагу</w:t>
      </w:r>
      <w:r w:rsidR="00C94218" w:rsidRPr="00C94218">
        <w:rPr>
          <w:b/>
          <w:color w:val="333333"/>
          <w:sz w:val="28"/>
          <w:szCs w:val="28"/>
        </w:rPr>
        <w:t>!</w:t>
      </w:r>
    </w:p>
    <w:p w:rsidR="005C02D0" w:rsidRPr="00CF5351" w:rsidRDefault="005C02D0" w:rsidP="00560B32">
      <w:pPr>
        <w:pStyle w:val="a3"/>
        <w:numPr>
          <w:ilvl w:val="0"/>
          <w:numId w:val="17"/>
        </w:numPr>
        <w:shd w:val="clear" w:color="auto" w:fill="FFFFFF"/>
        <w:spacing w:after="0" w:line="240" w:lineRule="auto"/>
        <w:ind w:left="567" w:hanging="567"/>
        <w:jc w:val="both"/>
        <w:rPr>
          <w:rFonts w:ascii="Times New Roman" w:eastAsia="Times New Roman" w:hAnsi="Times New Roman" w:cs="Times New Roman"/>
          <w:color w:val="333333"/>
          <w:sz w:val="28"/>
          <w:szCs w:val="28"/>
          <w:lang w:eastAsia="uk-UA"/>
        </w:rPr>
      </w:pPr>
      <w:r w:rsidRPr="005C02D0">
        <w:rPr>
          <w:rFonts w:ascii="Times New Roman" w:eastAsia="Times New Roman" w:hAnsi="Times New Roman" w:cs="Times New Roman"/>
          <w:color w:val="333333"/>
          <w:sz w:val="28"/>
          <w:szCs w:val="28"/>
          <w:lang w:eastAsia="uk-UA"/>
        </w:rPr>
        <w:t xml:space="preserve">при визначенні мінімального податкового зобов’язання </w:t>
      </w:r>
      <w:r w:rsidRPr="00CF5351">
        <w:rPr>
          <w:rFonts w:ascii="Times New Roman" w:eastAsia="Times New Roman" w:hAnsi="Times New Roman" w:cs="Times New Roman"/>
          <w:b/>
          <w:color w:val="333333"/>
          <w:sz w:val="28"/>
          <w:szCs w:val="28"/>
          <w:lang w:eastAsia="uk-UA"/>
        </w:rPr>
        <w:t xml:space="preserve">за 2025 рік та наступні роки, </w:t>
      </w:r>
      <w:r w:rsidR="00CF5351" w:rsidRPr="00CF5351">
        <w:rPr>
          <w:rFonts w:ascii="Times New Roman" w:eastAsia="Times New Roman" w:hAnsi="Times New Roman" w:cs="Times New Roman"/>
          <w:b/>
          <w:color w:val="333333"/>
          <w:sz w:val="28"/>
          <w:szCs w:val="28"/>
          <w:lang w:eastAsia="uk-UA"/>
        </w:rPr>
        <w:t xml:space="preserve"> </w:t>
      </w:r>
      <w:r w:rsidRPr="00CF5351">
        <w:rPr>
          <w:rFonts w:ascii="Times New Roman" w:eastAsia="Times New Roman" w:hAnsi="Times New Roman" w:cs="Times New Roman"/>
          <w:b/>
          <w:color w:val="333333"/>
          <w:sz w:val="28"/>
          <w:szCs w:val="28"/>
          <w:lang w:eastAsia="uk-UA"/>
        </w:rPr>
        <w:t xml:space="preserve">закінчуючи </w:t>
      </w:r>
      <w:r w:rsidR="00CF5351" w:rsidRPr="00CF5351">
        <w:rPr>
          <w:rFonts w:ascii="Times New Roman" w:eastAsia="Times New Roman" w:hAnsi="Times New Roman" w:cs="Times New Roman"/>
          <w:b/>
          <w:color w:val="333333"/>
          <w:sz w:val="28"/>
          <w:szCs w:val="28"/>
          <w:lang w:eastAsia="uk-UA"/>
        </w:rPr>
        <w:t xml:space="preserve"> </w:t>
      </w:r>
      <w:r w:rsidRPr="00CF5351">
        <w:rPr>
          <w:rFonts w:ascii="Times New Roman" w:eastAsia="Times New Roman" w:hAnsi="Times New Roman" w:cs="Times New Roman"/>
          <w:b/>
          <w:color w:val="333333"/>
          <w:sz w:val="28"/>
          <w:szCs w:val="28"/>
          <w:lang w:eastAsia="uk-UA"/>
        </w:rPr>
        <w:t xml:space="preserve">роком, </w:t>
      </w:r>
      <w:r w:rsidR="00CF5351" w:rsidRPr="00CF5351">
        <w:rPr>
          <w:rFonts w:ascii="Times New Roman" w:eastAsia="Times New Roman" w:hAnsi="Times New Roman" w:cs="Times New Roman"/>
          <w:b/>
          <w:color w:val="333333"/>
          <w:sz w:val="28"/>
          <w:szCs w:val="28"/>
          <w:lang w:eastAsia="uk-UA"/>
        </w:rPr>
        <w:t xml:space="preserve"> </w:t>
      </w:r>
      <w:r w:rsidRPr="00CF5351">
        <w:rPr>
          <w:rFonts w:ascii="Times New Roman" w:eastAsia="Times New Roman" w:hAnsi="Times New Roman" w:cs="Times New Roman"/>
          <w:b/>
          <w:color w:val="333333"/>
          <w:sz w:val="28"/>
          <w:szCs w:val="28"/>
          <w:lang w:eastAsia="uk-UA"/>
        </w:rPr>
        <w:t xml:space="preserve">у </w:t>
      </w:r>
      <w:r w:rsidR="00CF5351" w:rsidRPr="00CF5351">
        <w:rPr>
          <w:rFonts w:ascii="Times New Roman" w:eastAsia="Times New Roman" w:hAnsi="Times New Roman" w:cs="Times New Roman"/>
          <w:b/>
          <w:color w:val="333333"/>
          <w:sz w:val="28"/>
          <w:szCs w:val="28"/>
          <w:lang w:eastAsia="uk-UA"/>
        </w:rPr>
        <w:t xml:space="preserve"> </w:t>
      </w:r>
      <w:r w:rsidRPr="00CF5351">
        <w:rPr>
          <w:rFonts w:ascii="Times New Roman" w:eastAsia="Times New Roman" w:hAnsi="Times New Roman" w:cs="Times New Roman"/>
          <w:b/>
          <w:color w:val="333333"/>
          <w:sz w:val="28"/>
          <w:szCs w:val="28"/>
          <w:lang w:eastAsia="uk-UA"/>
        </w:rPr>
        <w:t xml:space="preserve">якому </w:t>
      </w:r>
      <w:r w:rsidR="00CF5351" w:rsidRPr="00CF5351">
        <w:rPr>
          <w:rFonts w:ascii="Times New Roman" w:eastAsia="Times New Roman" w:hAnsi="Times New Roman" w:cs="Times New Roman"/>
          <w:b/>
          <w:color w:val="333333"/>
          <w:sz w:val="28"/>
          <w:szCs w:val="28"/>
          <w:lang w:eastAsia="uk-UA"/>
        </w:rPr>
        <w:t xml:space="preserve"> </w:t>
      </w:r>
      <w:r w:rsidRPr="00CF5351">
        <w:rPr>
          <w:rFonts w:ascii="Times New Roman" w:eastAsia="Times New Roman" w:hAnsi="Times New Roman" w:cs="Times New Roman"/>
          <w:b/>
          <w:color w:val="333333"/>
          <w:sz w:val="28"/>
          <w:szCs w:val="28"/>
          <w:lang w:eastAsia="uk-UA"/>
        </w:rPr>
        <w:t xml:space="preserve">буде </w:t>
      </w:r>
      <w:r w:rsidR="00CF5351" w:rsidRPr="00CF5351">
        <w:rPr>
          <w:rFonts w:ascii="Times New Roman" w:eastAsia="Times New Roman" w:hAnsi="Times New Roman" w:cs="Times New Roman"/>
          <w:b/>
          <w:color w:val="333333"/>
          <w:sz w:val="28"/>
          <w:szCs w:val="28"/>
          <w:lang w:eastAsia="uk-UA"/>
        </w:rPr>
        <w:t xml:space="preserve"> </w:t>
      </w:r>
      <w:r w:rsidRPr="00CF5351">
        <w:rPr>
          <w:rFonts w:ascii="Times New Roman" w:eastAsia="Times New Roman" w:hAnsi="Times New Roman" w:cs="Times New Roman"/>
          <w:b/>
          <w:color w:val="333333"/>
          <w:sz w:val="28"/>
          <w:szCs w:val="28"/>
          <w:lang w:eastAsia="uk-UA"/>
        </w:rPr>
        <w:t xml:space="preserve">припинено </w:t>
      </w:r>
      <w:r w:rsidR="00CF5351" w:rsidRPr="00CF5351">
        <w:rPr>
          <w:rFonts w:ascii="Times New Roman" w:eastAsia="Times New Roman" w:hAnsi="Times New Roman" w:cs="Times New Roman"/>
          <w:b/>
          <w:color w:val="333333"/>
          <w:sz w:val="28"/>
          <w:szCs w:val="28"/>
          <w:lang w:eastAsia="uk-UA"/>
        </w:rPr>
        <w:t xml:space="preserve"> </w:t>
      </w:r>
      <w:r w:rsidRPr="00CF5351">
        <w:rPr>
          <w:rFonts w:ascii="Times New Roman" w:eastAsia="Times New Roman" w:hAnsi="Times New Roman" w:cs="Times New Roman"/>
          <w:b/>
          <w:color w:val="333333"/>
          <w:sz w:val="28"/>
          <w:szCs w:val="28"/>
          <w:lang w:eastAsia="uk-UA"/>
        </w:rPr>
        <w:t xml:space="preserve">або </w:t>
      </w:r>
      <w:r w:rsidR="00CF5351" w:rsidRPr="00CF5351">
        <w:rPr>
          <w:rFonts w:ascii="Times New Roman" w:eastAsia="Times New Roman" w:hAnsi="Times New Roman" w:cs="Times New Roman"/>
          <w:b/>
          <w:color w:val="333333"/>
          <w:sz w:val="28"/>
          <w:szCs w:val="28"/>
          <w:lang w:eastAsia="uk-UA"/>
        </w:rPr>
        <w:t xml:space="preserve"> </w:t>
      </w:r>
      <w:r w:rsidRPr="00CF5351">
        <w:rPr>
          <w:rFonts w:ascii="Times New Roman" w:eastAsia="Times New Roman" w:hAnsi="Times New Roman" w:cs="Times New Roman"/>
          <w:b/>
          <w:color w:val="333333"/>
          <w:sz w:val="28"/>
          <w:szCs w:val="28"/>
          <w:lang w:eastAsia="uk-UA"/>
        </w:rPr>
        <w:t>скасовано воєнний стан</w:t>
      </w:r>
      <w:r w:rsidRPr="005C02D0">
        <w:rPr>
          <w:rFonts w:ascii="Times New Roman" w:eastAsia="Times New Roman" w:hAnsi="Times New Roman" w:cs="Times New Roman"/>
          <w:color w:val="333333"/>
          <w:sz w:val="28"/>
          <w:szCs w:val="28"/>
          <w:lang w:eastAsia="uk-UA"/>
        </w:rPr>
        <w:t xml:space="preserve">, </w:t>
      </w:r>
      <w:r w:rsidR="00CF5351">
        <w:rPr>
          <w:rFonts w:ascii="Times New Roman" w:eastAsia="Times New Roman" w:hAnsi="Times New Roman" w:cs="Times New Roman"/>
          <w:color w:val="333333"/>
          <w:sz w:val="28"/>
          <w:szCs w:val="28"/>
          <w:lang w:eastAsia="uk-UA"/>
        </w:rPr>
        <w:t xml:space="preserve"> </w:t>
      </w:r>
      <w:r w:rsidRPr="005C02D0">
        <w:rPr>
          <w:rFonts w:ascii="Times New Roman" w:eastAsia="Times New Roman" w:hAnsi="Times New Roman" w:cs="Times New Roman"/>
          <w:color w:val="333333"/>
          <w:sz w:val="28"/>
          <w:szCs w:val="28"/>
          <w:lang w:eastAsia="uk-UA"/>
        </w:rPr>
        <w:t xml:space="preserve">коефіцієнт "К", </w:t>
      </w:r>
      <w:r w:rsidR="00CF5351">
        <w:rPr>
          <w:rFonts w:ascii="Times New Roman" w:eastAsia="Times New Roman" w:hAnsi="Times New Roman" w:cs="Times New Roman"/>
          <w:color w:val="333333"/>
          <w:sz w:val="28"/>
          <w:szCs w:val="28"/>
          <w:lang w:eastAsia="uk-UA"/>
        </w:rPr>
        <w:t xml:space="preserve"> </w:t>
      </w:r>
      <w:r w:rsidRPr="005C02D0">
        <w:rPr>
          <w:rFonts w:ascii="Times New Roman" w:eastAsia="Times New Roman" w:hAnsi="Times New Roman" w:cs="Times New Roman"/>
          <w:color w:val="333333"/>
          <w:sz w:val="28"/>
          <w:szCs w:val="28"/>
          <w:lang w:eastAsia="uk-UA"/>
        </w:rPr>
        <w:t>визначений у </w:t>
      </w:r>
      <w:r w:rsidR="00CF5351">
        <w:rPr>
          <w:rFonts w:ascii="Times New Roman" w:eastAsia="Times New Roman" w:hAnsi="Times New Roman" w:cs="Times New Roman"/>
          <w:color w:val="333333"/>
          <w:sz w:val="28"/>
          <w:szCs w:val="28"/>
          <w:lang w:eastAsia="uk-UA"/>
        </w:rPr>
        <w:t xml:space="preserve"> </w:t>
      </w:r>
      <w:hyperlink r:id="rId14" w:anchor="n19233" w:history="1">
        <w:r w:rsidRPr="00CF5351">
          <w:rPr>
            <w:rFonts w:ascii="Times New Roman" w:eastAsia="Times New Roman" w:hAnsi="Times New Roman" w:cs="Times New Roman"/>
            <w:sz w:val="28"/>
            <w:szCs w:val="28"/>
            <w:u w:val="single"/>
            <w:lang w:eastAsia="uk-UA"/>
          </w:rPr>
          <w:t>підпунктах 38</w:t>
        </w:r>
      </w:hyperlink>
      <w:hyperlink r:id="rId15" w:anchor="n19233" w:history="1">
        <w:r w:rsidRPr="00CF5351">
          <w:rPr>
            <w:rFonts w:ascii="Times New Roman" w:eastAsia="Times New Roman" w:hAnsi="Times New Roman" w:cs="Times New Roman"/>
            <w:b/>
            <w:bCs/>
            <w:sz w:val="28"/>
            <w:szCs w:val="28"/>
            <w:u w:val="single"/>
            <w:vertAlign w:val="superscript"/>
            <w:lang w:eastAsia="uk-UA"/>
          </w:rPr>
          <w:t>1</w:t>
        </w:r>
      </w:hyperlink>
      <w:hyperlink r:id="rId16" w:anchor="n19233" w:history="1">
        <w:r w:rsidRPr="00CF5351">
          <w:rPr>
            <w:rFonts w:ascii="Times New Roman" w:eastAsia="Times New Roman" w:hAnsi="Times New Roman" w:cs="Times New Roman"/>
            <w:sz w:val="28"/>
            <w:szCs w:val="28"/>
            <w:u w:val="single"/>
            <w:lang w:eastAsia="uk-UA"/>
          </w:rPr>
          <w:t>.1.1</w:t>
        </w:r>
      </w:hyperlink>
      <w:r w:rsidRPr="00CF5351">
        <w:rPr>
          <w:rFonts w:ascii="Times New Roman" w:eastAsia="Times New Roman" w:hAnsi="Times New Roman" w:cs="Times New Roman"/>
          <w:sz w:val="28"/>
          <w:szCs w:val="28"/>
          <w:lang w:eastAsia="uk-UA"/>
        </w:rPr>
        <w:t> </w:t>
      </w:r>
      <w:r w:rsidR="00CF5351" w:rsidRPr="00CF5351">
        <w:rPr>
          <w:rFonts w:ascii="Times New Roman" w:eastAsia="Times New Roman" w:hAnsi="Times New Roman" w:cs="Times New Roman"/>
          <w:sz w:val="28"/>
          <w:szCs w:val="28"/>
          <w:lang w:eastAsia="uk-UA"/>
        </w:rPr>
        <w:t xml:space="preserve">  </w:t>
      </w:r>
      <w:r w:rsidRPr="00CF5351">
        <w:rPr>
          <w:rFonts w:ascii="Times New Roman" w:eastAsia="Times New Roman" w:hAnsi="Times New Roman" w:cs="Times New Roman"/>
          <w:sz w:val="28"/>
          <w:szCs w:val="28"/>
          <w:lang w:eastAsia="uk-UA"/>
        </w:rPr>
        <w:t>і </w:t>
      </w:r>
      <w:r w:rsidR="00CF5351" w:rsidRPr="00CF5351">
        <w:rPr>
          <w:rFonts w:ascii="Times New Roman" w:eastAsia="Times New Roman" w:hAnsi="Times New Roman" w:cs="Times New Roman"/>
          <w:sz w:val="28"/>
          <w:szCs w:val="28"/>
          <w:lang w:eastAsia="uk-UA"/>
        </w:rPr>
        <w:t xml:space="preserve">  </w:t>
      </w:r>
      <w:hyperlink r:id="rId17" w:anchor="n19240" w:history="1">
        <w:r w:rsidRPr="00CF5351">
          <w:rPr>
            <w:rFonts w:ascii="Times New Roman" w:eastAsia="Times New Roman" w:hAnsi="Times New Roman" w:cs="Times New Roman"/>
            <w:sz w:val="28"/>
            <w:szCs w:val="28"/>
            <w:u w:val="single"/>
            <w:lang w:eastAsia="uk-UA"/>
          </w:rPr>
          <w:t>38</w:t>
        </w:r>
      </w:hyperlink>
      <w:hyperlink r:id="rId18" w:anchor="n19240" w:history="1">
        <w:r w:rsidRPr="00CF5351">
          <w:rPr>
            <w:rFonts w:ascii="Times New Roman" w:eastAsia="Times New Roman" w:hAnsi="Times New Roman" w:cs="Times New Roman"/>
            <w:b/>
            <w:bCs/>
            <w:sz w:val="28"/>
            <w:szCs w:val="28"/>
            <w:u w:val="single"/>
            <w:vertAlign w:val="superscript"/>
            <w:lang w:eastAsia="uk-UA"/>
          </w:rPr>
          <w:t>1</w:t>
        </w:r>
      </w:hyperlink>
      <w:hyperlink r:id="rId19" w:anchor="n19240" w:history="1">
        <w:r w:rsidRPr="00CF5351">
          <w:rPr>
            <w:rFonts w:ascii="Times New Roman" w:eastAsia="Times New Roman" w:hAnsi="Times New Roman" w:cs="Times New Roman"/>
            <w:sz w:val="28"/>
            <w:szCs w:val="28"/>
            <w:u w:val="single"/>
            <w:lang w:eastAsia="uk-UA"/>
          </w:rPr>
          <w:t>.1.2</w:t>
        </w:r>
      </w:hyperlink>
      <w:r w:rsidRPr="00CF5351">
        <w:rPr>
          <w:rFonts w:ascii="Times New Roman" w:eastAsia="Times New Roman" w:hAnsi="Times New Roman" w:cs="Times New Roman"/>
          <w:sz w:val="28"/>
          <w:szCs w:val="28"/>
          <w:lang w:eastAsia="uk-UA"/>
        </w:rPr>
        <w:t> статті 38</w:t>
      </w:r>
      <w:r w:rsidRPr="00CF5351">
        <w:rPr>
          <w:rFonts w:ascii="Times New Roman" w:eastAsia="Times New Roman" w:hAnsi="Times New Roman" w:cs="Times New Roman"/>
          <w:b/>
          <w:bCs/>
          <w:sz w:val="28"/>
          <w:szCs w:val="28"/>
          <w:vertAlign w:val="superscript"/>
          <w:lang w:eastAsia="uk-UA"/>
        </w:rPr>
        <w:t>1</w:t>
      </w:r>
      <w:r w:rsidRPr="00CF5351">
        <w:rPr>
          <w:rFonts w:ascii="Times New Roman" w:eastAsia="Times New Roman" w:hAnsi="Times New Roman" w:cs="Times New Roman"/>
          <w:sz w:val="28"/>
          <w:szCs w:val="28"/>
          <w:lang w:eastAsia="uk-UA"/>
        </w:rPr>
        <w:t> </w:t>
      </w:r>
      <w:r w:rsidRPr="005C02D0">
        <w:rPr>
          <w:rFonts w:ascii="Times New Roman" w:eastAsia="Times New Roman" w:hAnsi="Times New Roman" w:cs="Times New Roman"/>
          <w:color w:val="333333"/>
          <w:sz w:val="28"/>
          <w:szCs w:val="28"/>
          <w:lang w:eastAsia="uk-UA"/>
        </w:rPr>
        <w:t>Кодексу, застосовується із значенням 0,057</w:t>
      </w:r>
      <w:r w:rsidR="00103C6F">
        <w:rPr>
          <w:rFonts w:ascii="Times New Roman" w:eastAsia="Times New Roman" w:hAnsi="Times New Roman" w:cs="Times New Roman"/>
          <w:color w:val="333333"/>
          <w:sz w:val="28"/>
          <w:szCs w:val="28"/>
          <w:lang w:eastAsia="uk-UA"/>
        </w:rPr>
        <w:t xml:space="preserve"> </w:t>
      </w:r>
      <w:r w:rsidR="00CF5351">
        <w:rPr>
          <w:rFonts w:ascii="Times New Roman" w:eastAsia="Times New Roman" w:hAnsi="Times New Roman" w:cs="Times New Roman"/>
          <w:color w:val="333333"/>
          <w:sz w:val="28"/>
          <w:szCs w:val="28"/>
          <w:lang w:eastAsia="uk-UA"/>
        </w:rPr>
        <w:t xml:space="preserve"> </w:t>
      </w:r>
      <w:r w:rsidR="00103C6F" w:rsidRPr="00CF5351">
        <w:rPr>
          <w:rFonts w:ascii="Times New Roman" w:eastAsia="Times New Roman" w:hAnsi="Times New Roman" w:cs="Times New Roman"/>
          <w:i/>
          <w:color w:val="333333"/>
          <w:sz w:val="28"/>
          <w:szCs w:val="28"/>
          <w:lang w:eastAsia="uk-UA"/>
        </w:rPr>
        <w:t>(</w:t>
      </w:r>
      <w:r w:rsidR="00CF5351" w:rsidRPr="00CF5351">
        <w:rPr>
          <w:rFonts w:ascii="Times New Roman" w:eastAsia="Times New Roman" w:hAnsi="Times New Roman" w:cs="Times New Roman"/>
          <w:i/>
          <w:color w:val="333333"/>
          <w:sz w:val="28"/>
          <w:szCs w:val="28"/>
          <w:lang w:eastAsia="uk-UA"/>
        </w:rPr>
        <w:t>пункт</w:t>
      </w:r>
      <w:r w:rsidRPr="00CF5351">
        <w:rPr>
          <w:rFonts w:ascii="Times New Roman" w:eastAsia="Times New Roman" w:hAnsi="Times New Roman" w:cs="Times New Roman"/>
          <w:i/>
          <w:color w:val="333333"/>
          <w:sz w:val="28"/>
          <w:szCs w:val="28"/>
          <w:lang w:eastAsia="uk-UA"/>
        </w:rPr>
        <w:t xml:space="preserve"> 67</w:t>
      </w:r>
      <w:r w:rsidRPr="00CF5351">
        <w:rPr>
          <w:rFonts w:ascii="Times New Roman" w:eastAsia="Times New Roman" w:hAnsi="Times New Roman" w:cs="Times New Roman"/>
          <w:b/>
          <w:bCs/>
          <w:i/>
          <w:color w:val="333333"/>
          <w:sz w:val="28"/>
          <w:szCs w:val="28"/>
          <w:vertAlign w:val="superscript"/>
          <w:lang w:eastAsia="uk-UA"/>
        </w:rPr>
        <w:t>1</w:t>
      </w:r>
      <w:r w:rsidR="00CF5351" w:rsidRPr="00CF5351">
        <w:rPr>
          <w:rFonts w:ascii="Times New Roman" w:eastAsia="Times New Roman" w:hAnsi="Times New Roman" w:cs="Times New Roman"/>
          <w:b/>
          <w:bCs/>
          <w:i/>
          <w:color w:val="333333"/>
          <w:sz w:val="28"/>
          <w:szCs w:val="28"/>
          <w:lang w:eastAsia="uk-UA"/>
        </w:rPr>
        <w:t xml:space="preserve"> </w:t>
      </w:r>
      <w:r w:rsidR="00CF5351" w:rsidRPr="00CF5351">
        <w:rPr>
          <w:rFonts w:ascii="Times New Roman" w:hAnsi="Times New Roman" w:cs="Times New Roman"/>
          <w:i/>
          <w:sz w:val="28"/>
          <w:szCs w:val="28"/>
        </w:rPr>
        <w:t xml:space="preserve">підрозділу 10 розділу ХХ «Перехідні положення» </w:t>
      </w:r>
      <w:r w:rsidR="00D816DD">
        <w:rPr>
          <w:rFonts w:ascii="Times New Roman" w:hAnsi="Times New Roman" w:cs="Times New Roman"/>
          <w:sz w:val="28"/>
          <w:szCs w:val="28"/>
        </w:rPr>
        <w:t>Кодексу</w:t>
      </w:r>
      <w:r w:rsidR="00CF5351" w:rsidRPr="00CF5351">
        <w:rPr>
          <w:rFonts w:ascii="Times New Roman" w:hAnsi="Times New Roman" w:cs="Times New Roman"/>
          <w:i/>
          <w:sz w:val="28"/>
          <w:szCs w:val="28"/>
        </w:rPr>
        <w:t>);</w:t>
      </w:r>
    </w:p>
    <w:p w:rsidR="00CF5351" w:rsidRPr="00CF5351" w:rsidRDefault="00CF5351" w:rsidP="00560B32">
      <w:pPr>
        <w:pStyle w:val="a3"/>
        <w:numPr>
          <w:ilvl w:val="0"/>
          <w:numId w:val="17"/>
        </w:numPr>
        <w:shd w:val="clear" w:color="auto" w:fill="FFFFFF"/>
        <w:spacing w:after="0" w:line="240" w:lineRule="auto"/>
        <w:ind w:left="567" w:hanging="567"/>
        <w:jc w:val="both"/>
        <w:rPr>
          <w:rFonts w:ascii="Times New Roman" w:eastAsia="Times New Roman" w:hAnsi="Times New Roman" w:cs="Times New Roman"/>
          <w:color w:val="333333"/>
          <w:sz w:val="28"/>
          <w:szCs w:val="28"/>
          <w:lang w:eastAsia="uk-UA"/>
        </w:rPr>
      </w:pPr>
      <w:r w:rsidRPr="00CF5351">
        <w:rPr>
          <w:rFonts w:ascii="Times New Roman" w:hAnsi="Times New Roman" w:cs="Times New Roman"/>
          <w:sz w:val="28"/>
          <w:szCs w:val="28"/>
        </w:rPr>
        <w:lastRenderedPageBreak/>
        <w:t xml:space="preserve">при визначенні мінімального податкового зобов’язання </w:t>
      </w:r>
      <w:r w:rsidRPr="00CF5351">
        <w:rPr>
          <w:rFonts w:ascii="Times New Roman" w:hAnsi="Times New Roman" w:cs="Times New Roman"/>
          <w:b/>
          <w:sz w:val="28"/>
          <w:szCs w:val="28"/>
        </w:rPr>
        <w:t>у період з 1 січня 2024 року по 31 грудня року, у якому буде припинено або скасовано воєнний стан</w:t>
      </w:r>
      <w:r w:rsidRPr="00CF5351">
        <w:rPr>
          <w:rFonts w:ascii="Times New Roman" w:hAnsi="Times New Roman" w:cs="Times New Roman"/>
          <w:sz w:val="28"/>
          <w:szCs w:val="28"/>
        </w:rPr>
        <w:t>, сума мінімального податкового зобов’язання, визначена відповідно до підпунктів 38</w:t>
      </w:r>
      <w:r w:rsidRPr="00CF5351">
        <w:rPr>
          <w:rFonts w:ascii="Times New Roman" w:hAnsi="Times New Roman" w:cs="Times New Roman"/>
          <w:sz w:val="28"/>
          <w:szCs w:val="28"/>
          <w:vertAlign w:val="superscript"/>
        </w:rPr>
        <w:t>1</w:t>
      </w:r>
      <w:r w:rsidRPr="00CF5351">
        <w:rPr>
          <w:rFonts w:ascii="Times New Roman" w:hAnsi="Times New Roman" w:cs="Times New Roman"/>
          <w:sz w:val="28"/>
          <w:szCs w:val="28"/>
        </w:rPr>
        <w:t>.1.1 і 38</w:t>
      </w:r>
      <w:r w:rsidRPr="00CF5351">
        <w:rPr>
          <w:rFonts w:ascii="Times New Roman" w:hAnsi="Times New Roman" w:cs="Times New Roman"/>
          <w:sz w:val="28"/>
          <w:szCs w:val="28"/>
          <w:vertAlign w:val="superscript"/>
        </w:rPr>
        <w:t>1</w:t>
      </w:r>
      <w:r w:rsidRPr="00CF5351">
        <w:rPr>
          <w:rFonts w:ascii="Times New Roman" w:hAnsi="Times New Roman" w:cs="Times New Roman"/>
          <w:sz w:val="28"/>
          <w:szCs w:val="28"/>
        </w:rPr>
        <w:t>.1.2 статті 38</w:t>
      </w:r>
      <w:r w:rsidRPr="00CF5351">
        <w:rPr>
          <w:rFonts w:ascii="Times New Roman" w:hAnsi="Times New Roman" w:cs="Times New Roman"/>
          <w:sz w:val="28"/>
          <w:szCs w:val="28"/>
          <w:vertAlign w:val="superscript"/>
        </w:rPr>
        <w:t>1</w:t>
      </w:r>
      <w:r w:rsidRPr="00CF5351">
        <w:rPr>
          <w:rFonts w:ascii="Times New Roman" w:hAnsi="Times New Roman" w:cs="Times New Roman"/>
          <w:sz w:val="28"/>
          <w:szCs w:val="28"/>
        </w:rPr>
        <w:t xml:space="preserve"> Кодексу, не може становити менше 700 гривень з 1 гектара, а для земельних ділянок, у площі яких частка ріллі становить не менше 50 відсотків, – 1400 гривень з 1 гектара</w:t>
      </w:r>
      <w:r>
        <w:rPr>
          <w:rFonts w:ascii="Times New Roman" w:hAnsi="Times New Roman" w:cs="Times New Roman"/>
          <w:sz w:val="28"/>
          <w:szCs w:val="28"/>
        </w:rPr>
        <w:t>.</w:t>
      </w:r>
    </w:p>
    <w:p w:rsidR="00755BED" w:rsidRDefault="00755BED" w:rsidP="00560B32">
      <w:pPr>
        <w:pStyle w:val="a4"/>
        <w:spacing w:before="0" w:beforeAutospacing="0" w:after="0" w:afterAutospacing="0"/>
        <w:ind w:firstLine="567"/>
        <w:jc w:val="both"/>
        <w:rPr>
          <w:sz w:val="28"/>
          <w:szCs w:val="28"/>
        </w:rPr>
      </w:pPr>
      <w:r w:rsidRPr="00755BED">
        <w:rPr>
          <w:rFonts w:eastAsiaTheme="minorHAnsi"/>
          <w:sz w:val="28"/>
          <w:szCs w:val="28"/>
          <w:lang w:eastAsia="en-US"/>
        </w:rPr>
        <w:t>Дія цього пункту не поширюється на земельні ділянки, земельні частки (паї), що розташовані на територіях можливих бойових дій, які включені до </w:t>
      </w:r>
      <w:hyperlink r:id="rId20" w:anchor="n15" w:tgtFrame="_blank" w:history="1">
        <w:r w:rsidRPr="00755BED">
          <w:rPr>
            <w:rFonts w:eastAsiaTheme="minorHAnsi"/>
            <w:sz w:val="28"/>
            <w:szCs w:val="28"/>
            <w:lang w:eastAsia="en-US"/>
          </w:rPr>
          <w:t>Переліку територій, на яких ведуться (велися) бойові дії або тимчасово окупованих Російською Федерацією</w:t>
        </w:r>
      </w:hyperlink>
      <w:r w:rsidRPr="00755BED">
        <w:rPr>
          <w:rFonts w:eastAsiaTheme="minorHAnsi"/>
          <w:sz w:val="28"/>
          <w:szCs w:val="28"/>
          <w:lang w:eastAsia="en-US"/>
        </w:rPr>
        <w:t>.</w:t>
      </w:r>
    </w:p>
    <w:p w:rsidR="005C02D0" w:rsidRDefault="00CF5351" w:rsidP="00560B32">
      <w:pPr>
        <w:shd w:val="clear" w:color="auto" w:fill="FFFFFF"/>
        <w:spacing w:after="0" w:line="240" w:lineRule="auto"/>
        <w:ind w:firstLine="450"/>
        <w:jc w:val="both"/>
        <w:rPr>
          <w:rFonts w:ascii="Times New Roman" w:hAnsi="Times New Roman" w:cs="Times New Roman"/>
          <w:sz w:val="28"/>
          <w:szCs w:val="28"/>
        </w:rPr>
      </w:pPr>
      <w:r w:rsidRPr="00CF5351">
        <w:rPr>
          <w:rFonts w:ascii="Times New Roman" w:hAnsi="Times New Roman" w:cs="Times New Roman"/>
          <w:i/>
          <w:sz w:val="28"/>
          <w:szCs w:val="28"/>
        </w:rPr>
        <w:t>(</w:t>
      </w:r>
      <w:r w:rsidRPr="00CF5351">
        <w:rPr>
          <w:rFonts w:ascii="Times New Roman" w:eastAsia="Times New Roman" w:hAnsi="Times New Roman" w:cs="Times New Roman"/>
          <w:i/>
          <w:color w:val="333333"/>
          <w:sz w:val="28"/>
          <w:szCs w:val="28"/>
          <w:lang w:eastAsia="uk-UA"/>
        </w:rPr>
        <w:t>пункт 74</w:t>
      </w:r>
      <w:r w:rsidRPr="00CF5351">
        <w:rPr>
          <w:rFonts w:ascii="Times New Roman" w:eastAsia="Times New Roman" w:hAnsi="Times New Roman" w:cs="Times New Roman"/>
          <w:b/>
          <w:bCs/>
          <w:i/>
          <w:color w:val="333333"/>
          <w:sz w:val="28"/>
          <w:szCs w:val="28"/>
          <w:lang w:eastAsia="uk-UA"/>
        </w:rPr>
        <w:t xml:space="preserve"> </w:t>
      </w:r>
      <w:r w:rsidRPr="00CF5351">
        <w:rPr>
          <w:rFonts w:ascii="Times New Roman" w:hAnsi="Times New Roman" w:cs="Times New Roman"/>
          <w:i/>
          <w:sz w:val="28"/>
          <w:szCs w:val="28"/>
        </w:rPr>
        <w:t xml:space="preserve">підрозділу 10 розділу ХХ «Перехідні положення» </w:t>
      </w:r>
      <w:r w:rsidR="00D816DD">
        <w:rPr>
          <w:rFonts w:ascii="Times New Roman" w:hAnsi="Times New Roman" w:cs="Times New Roman"/>
          <w:sz w:val="28"/>
          <w:szCs w:val="28"/>
        </w:rPr>
        <w:t>Кодексу</w:t>
      </w:r>
      <w:r w:rsidRPr="00CF5351">
        <w:rPr>
          <w:rFonts w:ascii="Times New Roman" w:hAnsi="Times New Roman" w:cs="Times New Roman"/>
          <w:i/>
          <w:sz w:val="28"/>
          <w:szCs w:val="28"/>
        </w:rPr>
        <w:t>)</w:t>
      </w:r>
    </w:p>
    <w:p w:rsidR="00CA71D1" w:rsidRPr="002C19AA" w:rsidRDefault="00CA71D1" w:rsidP="00755BED">
      <w:pPr>
        <w:shd w:val="clear" w:color="auto" w:fill="FFFFFF"/>
        <w:spacing w:after="150" w:line="240" w:lineRule="auto"/>
        <w:ind w:firstLine="450"/>
        <w:jc w:val="both"/>
        <w:rPr>
          <w:rFonts w:ascii="Times New Roman" w:hAnsi="Times New Roman" w:cs="Times New Roman"/>
          <w:i/>
          <w:sz w:val="24"/>
          <w:szCs w:val="24"/>
        </w:rPr>
      </w:pPr>
      <w:r w:rsidRPr="002C19AA">
        <w:rPr>
          <w:rFonts w:ascii="Times New Roman" w:hAnsi="Times New Roman" w:cs="Times New Roman"/>
          <w:b/>
          <w:i/>
          <w:sz w:val="24"/>
          <w:szCs w:val="24"/>
          <w:u w:val="single"/>
        </w:rPr>
        <w:t>Довідково:</w:t>
      </w:r>
      <w:r w:rsidRPr="002C19AA">
        <w:rPr>
          <w:rFonts w:ascii="Times New Roman" w:hAnsi="Times New Roman" w:cs="Times New Roman"/>
          <w:i/>
          <w:sz w:val="24"/>
          <w:szCs w:val="24"/>
        </w:rPr>
        <w:t xml:space="preserve"> </w:t>
      </w:r>
      <w:hyperlink r:id="rId21" w:anchor="n15" w:tgtFrame="_blank" w:history="1">
        <w:r w:rsidRPr="002C19AA">
          <w:rPr>
            <w:rFonts w:ascii="Times New Roman" w:hAnsi="Times New Roman" w:cs="Times New Roman"/>
            <w:i/>
            <w:sz w:val="24"/>
            <w:szCs w:val="24"/>
          </w:rPr>
          <w:t>Перелік територій, на яких ведуться (велися) бойові дії або тимчасово окупованих Російською Федерацією</w:t>
        </w:r>
      </w:hyperlink>
      <w:r w:rsidRPr="002C19AA">
        <w:rPr>
          <w:rFonts w:ascii="Times New Roman" w:hAnsi="Times New Roman" w:cs="Times New Roman"/>
          <w:i/>
          <w:sz w:val="24"/>
          <w:szCs w:val="24"/>
        </w:rPr>
        <w:t xml:space="preserve"> затверджений наказом Міністерства розвитку громад та територій України від </w:t>
      </w:r>
      <w:r w:rsidR="007E0685" w:rsidRPr="002C19AA">
        <w:rPr>
          <w:rFonts w:ascii="Times New Roman" w:hAnsi="Times New Roman" w:cs="Times New Roman"/>
          <w:i/>
          <w:sz w:val="24"/>
          <w:szCs w:val="24"/>
        </w:rPr>
        <w:t>28.02.2025 р. № 376, зареєстрованим в Міністерстві юстиції України 11.03.2025 р. за № 380/43786 (зі змінами) (далі – наказ № 376).</w:t>
      </w:r>
    </w:p>
    <w:p w:rsidR="007E0685" w:rsidRPr="002C19AA" w:rsidRDefault="007E0685" w:rsidP="00755BED">
      <w:pPr>
        <w:shd w:val="clear" w:color="auto" w:fill="FFFFFF"/>
        <w:spacing w:after="150" w:line="240" w:lineRule="auto"/>
        <w:ind w:firstLine="450"/>
        <w:jc w:val="both"/>
        <w:rPr>
          <w:rFonts w:ascii="Times New Roman" w:hAnsi="Times New Roman" w:cs="Times New Roman"/>
          <w:i/>
          <w:sz w:val="24"/>
          <w:szCs w:val="24"/>
        </w:rPr>
      </w:pPr>
      <w:r w:rsidRPr="002C19AA">
        <w:rPr>
          <w:rFonts w:ascii="Times New Roman" w:hAnsi="Times New Roman" w:cs="Times New Roman"/>
          <w:i/>
          <w:sz w:val="24"/>
          <w:szCs w:val="24"/>
        </w:rPr>
        <w:t>Відповідно до наказу № 376 втратив чинність наказ Міністерства з питань реінтеграції тимчасово окупованих територій України від 22.12.2022</w:t>
      </w:r>
      <w:r w:rsidR="000A7EB6" w:rsidRPr="002C19AA">
        <w:rPr>
          <w:rFonts w:ascii="Times New Roman" w:hAnsi="Times New Roman" w:cs="Times New Roman"/>
          <w:i/>
          <w:sz w:val="24"/>
          <w:szCs w:val="24"/>
        </w:rPr>
        <w:t xml:space="preserve"> </w:t>
      </w:r>
      <w:r w:rsidRPr="002C19AA">
        <w:rPr>
          <w:rFonts w:ascii="Times New Roman" w:hAnsi="Times New Roman" w:cs="Times New Roman"/>
          <w:i/>
          <w:sz w:val="24"/>
          <w:szCs w:val="24"/>
        </w:rPr>
        <w:t>р. № 309 «Про затвердження Переліку територій, на яких ведуться (велися) бойові дії або тимчасово окупованих Російською Федерацією</w:t>
      </w:r>
      <w:r w:rsidR="000A7EB6" w:rsidRPr="002C19AA">
        <w:rPr>
          <w:rFonts w:ascii="Times New Roman" w:hAnsi="Times New Roman" w:cs="Times New Roman"/>
          <w:i/>
          <w:sz w:val="24"/>
          <w:szCs w:val="24"/>
        </w:rPr>
        <w:t>», зареєстрований в Міністерстві юстиції України 23.12.2022 р. за №</w:t>
      </w:r>
      <w:r w:rsidRPr="002C19AA">
        <w:rPr>
          <w:rFonts w:ascii="Times New Roman" w:hAnsi="Times New Roman" w:cs="Times New Roman"/>
          <w:i/>
          <w:sz w:val="24"/>
          <w:szCs w:val="24"/>
        </w:rPr>
        <w:t xml:space="preserve"> </w:t>
      </w:r>
      <w:r w:rsidR="000A7EB6" w:rsidRPr="002C19AA">
        <w:rPr>
          <w:rFonts w:ascii="Times New Roman" w:hAnsi="Times New Roman" w:cs="Times New Roman"/>
          <w:i/>
          <w:sz w:val="24"/>
          <w:szCs w:val="24"/>
        </w:rPr>
        <w:t>1668/39004 (далі – наказ 309).</w:t>
      </w:r>
    </w:p>
    <w:p w:rsidR="0002355D" w:rsidRDefault="00CE3F20" w:rsidP="0002355D">
      <w:pPr>
        <w:pStyle w:val="a4"/>
        <w:spacing w:before="0" w:beforeAutospacing="0" w:after="0" w:afterAutospacing="0"/>
        <w:ind w:firstLine="567"/>
        <w:jc w:val="both"/>
        <w:rPr>
          <w:sz w:val="28"/>
        </w:rPr>
      </w:pPr>
      <w:r w:rsidRPr="00560B32">
        <w:rPr>
          <w:b/>
          <w:sz w:val="28"/>
        </w:rPr>
        <w:t>Розрахунок мінімального податкового зобов’язання</w:t>
      </w:r>
      <w:r w:rsidRPr="0002355D">
        <w:rPr>
          <w:sz w:val="28"/>
        </w:rPr>
        <w:t xml:space="preserve"> розраховується щодо кожної земельної ділянки</w:t>
      </w:r>
      <w:r w:rsidR="00A630CE">
        <w:rPr>
          <w:sz w:val="28"/>
        </w:rPr>
        <w:t xml:space="preserve"> (кожна земельна ділянка відображаються окремим рядком у Додатку МПЗ-З)</w:t>
      </w:r>
      <w:r w:rsidRPr="0002355D">
        <w:rPr>
          <w:sz w:val="28"/>
        </w:rPr>
        <w:t>.</w:t>
      </w:r>
    </w:p>
    <w:p w:rsidR="0002355D" w:rsidRDefault="00AE27AF" w:rsidP="0002355D">
      <w:pPr>
        <w:pStyle w:val="a4"/>
        <w:spacing w:before="0" w:beforeAutospacing="0" w:after="0" w:afterAutospacing="0"/>
        <w:ind w:firstLine="567"/>
        <w:jc w:val="both"/>
        <w:rPr>
          <w:sz w:val="28"/>
        </w:rPr>
      </w:pPr>
      <w:r w:rsidRPr="00A630CE">
        <w:rPr>
          <w:b/>
          <w:sz w:val="28"/>
        </w:rPr>
        <w:t>У графах 2-12</w:t>
      </w:r>
      <w:r>
        <w:rPr>
          <w:sz w:val="28"/>
        </w:rPr>
        <w:t xml:space="preserve"> Додатка МПЗ-З зазначається інформація </w:t>
      </w:r>
      <w:r w:rsidR="00A630CE">
        <w:rPr>
          <w:sz w:val="28"/>
        </w:rPr>
        <w:t>щодо земельних ділянок та</w:t>
      </w:r>
      <w:r>
        <w:rPr>
          <w:sz w:val="28"/>
        </w:rPr>
        <w:t xml:space="preserve"> показник</w:t>
      </w:r>
      <w:r w:rsidR="00A630CE">
        <w:rPr>
          <w:sz w:val="28"/>
        </w:rPr>
        <w:t>и</w:t>
      </w:r>
      <w:r>
        <w:rPr>
          <w:sz w:val="28"/>
        </w:rPr>
        <w:t xml:space="preserve">, необхідні для розрахунку </w:t>
      </w:r>
      <w:r w:rsidR="00A630CE" w:rsidRPr="0002355D">
        <w:rPr>
          <w:sz w:val="28"/>
        </w:rPr>
        <w:t>мінімального податкового зобов’язання</w:t>
      </w:r>
      <w:r w:rsidR="00A630CE">
        <w:rPr>
          <w:sz w:val="28"/>
        </w:rPr>
        <w:t>.</w:t>
      </w:r>
    </w:p>
    <w:p w:rsidR="00E77F08" w:rsidRDefault="00CE3F20" w:rsidP="001768DD">
      <w:pPr>
        <w:pStyle w:val="a4"/>
        <w:spacing w:before="0" w:beforeAutospacing="0" w:after="0" w:afterAutospacing="0"/>
        <w:ind w:firstLine="567"/>
        <w:jc w:val="both"/>
        <w:rPr>
          <w:sz w:val="28"/>
          <w:szCs w:val="28"/>
        </w:rPr>
      </w:pPr>
      <w:r w:rsidRPr="0002355D">
        <w:rPr>
          <w:sz w:val="32"/>
          <w:szCs w:val="28"/>
        </w:rPr>
        <w:t xml:space="preserve"> </w:t>
      </w:r>
      <w:r>
        <w:rPr>
          <w:sz w:val="28"/>
          <w:szCs w:val="28"/>
        </w:rPr>
        <w:t>П</w:t>
      </w:r>
      <w:r w:rsidRPr="000D427D">
        <w:rPr>
          <w:sz w:val="28"/>
          <w:szCs w:val="28"/>
        </w:rPr>
        <w:t>ри визначенні платником мінімального податкового зобов’язання</w:t>
      </w:r>
      <w:r>
        <w:rPr>
          <w:sz w:val="28"/>
          <w:szCs w:val="28"/>
        </w:rPr>
        <w:t xml:space="preserve"> відповідно </w:t>
      </w:r>
      <w:r w:rsidRPr="00CE3F20">
        <w:rPr>
          <w:sz w:val="28"/>
          <w:szCs w:val="28"/>
        </w:rPr>
        <w:t>до підпунктів 38</w:t>
      </w:r>
      <w:r w:rsidRPr="00CE3F20">
        <w:rPr>
          <w:sz w:val="28"/>
          <w:szCs w:val="28"/>
          <w:vertAlign w:val="superscript"/>
        </w:rPr>
        <w:t>1</w:t>
      </w:r>
      <w:r w:rsidRPr="00CE3F20">
        <w:rPr>
          <w:sz w:val="28"/>
          <w:szCs w:val="28"/>
        </w:rPr>
        <w:t>.1.1, 38</w:t>
      </w:r>
      <w:r w:rsidRPr="00CE3F20">
        <w:rPr>
          <w:sz w:val="28"/>
          <w:szCs w:val="28"/>
          <w:vertAlign w:val="superscript"/>
        </w:rPr>
        <w:t>1</w:t>
      </w:r>
      <w:r w:rsidRPr="00CE3F20">
        <w:rPr>
          <w:sz w:val="28"/>
          <w:szCs w:val="28"/>
        </w:rPr>
        <w:t>.1.2 пункту 38</w:t>
      </w:r>
      <w:r w:rsidRPr="00CE3F20">
        <w:rPr>
          <w:sz w:val="28"/>
          <w:szCs w:val="28"/>
          <w:vertAlign w:val="superscript"/>
        </w:rPr>
        <w:t>1</w:t>
      </w:r>
      <w:r w:rsidRPr="00CE3F20">
        <w:rPr>
          <w:sz w:val="28"/>
          <w:szCs w:val="28"/>
        </w:rPr>
        <w:t>.1 статті 38</w:t>
      </w:r>
      <w:r w:rsidRPr="00CE3F20">
        <w:rPr>
          <w:sz w:val="28"/>
          <w:szCs w:val="28"/>
          <w:vertAlign w:val="superscript"/>
        </w:rPr>
        <w:t>1</w:t>
      </w:r>
      <w:r w:rsidRPr="00CE3F20">
        <w:rPr>
          <w:sz w:val="28"/>
          <w:szCs w:val="28"/>
        </w:rPr>
        <w:t xml:space="preserve"> Кодексу</w:t>
      </w:r>
      <w:r>
        <w:rPr>
          <w:sz w:val="28"/>
          <w:szCs w:val="28"/>
        </w:rPr>
        <w:t xml:space="preserve"> застосовуються формули, наведені у зазначених підпунктах, з урахуванням кількості календарних місяців, протягом яких земельна ділянка перебуває у власності, оренді, користуванні на інших умовах (в тому числі на умовах емфітевзису)</w:t>
      </w:r>
      <w:r w:rsidR="00A630CE">
        <w:rPr>
          <w:sz w:val="28"/>
          <w:szCs w:val="28"/>
        </w:rPr>
        <w:t xml:space="preserve"> – результат такого розрахунку відображається </w:t>
      </w:r>
      <w:r w:rsidR="00A630CE" w:rsidRPr="00A630CE">
        <w:rPr>
          <w:b/>
          <w:sz w:val="28"/>
          <w:szCs w:val="28"/>
        </w:rPr>
        <w:t>у графах 13 та 14</w:t>
      </w:r>
      <w:r w:rsidR="00A630CE">
        <w:rPr>
          <w:sz w:val="28"/>
          <w:szCs w:val="28"/>
        </w:rPr>
        <w:t xml:space="preserve"> Додатка МПЗ-З</w:t>
      </w:r>
      <w:r w:rsidR="0002355D">
        <w:rPr>
          <w:sz w:val="28"/>
          <w:szCs w:val="28"/>
        </w:rPr>
        <w:t>.</w:t>
      </w:r>
      <w:r w:rsidR="00A630CE">
        <w:rPr>
          <w:sz w:val="28"/>
          <w:szCs w:val="28"/>
        </w:rPr>
        <w:t xml:space="preserve"> </w:t>
      </w:r>
    </w:p>
    <w:p w:rsidR="00A630CE" w:rsidRDefault="00A630CE" w:rsidP="001768DD">
      <w:pPr>
        <w:pStyle w:val="a4"/>
        <w:spacing w:before="0" w:beforeAutospacing="0" w:after="0" w:afterAutospacing="0"/>
        <w:ind w:firstLine="567"/>
        <w:jc w:val="both"/>
        <w:rPr>
          <w:sz w:val="28"/>
          <w:szCs w:val="28"/>
        </w:rPr>
      </w:pPr>
      <w:r w:rsidRPr="00A630CE">
        <w:rPr>
          <w:sz w:val="28"/>
          <w:szCs w:val="28"/>
        </w:rPr>
        <w:t xml:space="preserve">З метою дотримання вимог пункту 74 підрозділу 10 розділу ХХ Кодексу </w:t>
      </w:r>
      <w:r>
        <w:rPr>
          <w:sz w:val="28"/>
          <w:szCs w:val="28"/>
        </w:rPr>
        <w:t xml:space="preserve">передбачено </w:t>
      </w:r>
      <w:r w:rsidRPr="00A630CE">
        <w:rPr>
          <w:sz w:val="28"/>
          <w:szCs w:val="28"/>
        </w:rPr>
        <w:t>здійсн</w:t>
      </w:r>
      <w:r>
        <w:rPr>
          <w:sz w:val="28"/>
          <w:szCs w:val="28"/>
        </w:rPr>
        <w:t>ення</w:t>
      </w:r>
      <w:r w:rsidRPr="00A630CE">
        <w:rPr>
          <w:sz w:val="28"/>
          <w:szCs w:val="28"/>
        </w:rPr>
        <w:t xml:space="preserve"> обрахунк</w:t>
      </w:r>
      <w:r>
        <w:rPr>
          <w:sz w:val="28"/>
          <w:szCs w:val="28"/>
        </w:rPr>
        <w:t>у додаткових показників для визначення</w:t>
      </w:r>
      <w:r w:rsidRPr="00A630CE">
        <w:rPr>
          <w:sz w:val="28"/>
          <w:szCs w:val="28"/>
        </w:rPr>
        <w:t xml:space="preserve"> мінімального допустимого значення суми мінімального податкового зобов’язання додатково щодо кожної земельної ділянки</w:t>
      </w:r>
      <w:r>
        <w:rPr>
          <w:sz w:val="28"/>
          <w:szCs w:val="28"/>
        </w:rPr>
        <w:t>:</w:t>
      </w:r>
    </w:p>
    <w:p w:rsidR="00A630CE" w:rsidRDefault="00A630CE" w:rsidP="007A516F">
      <w:pPr>
        <w:pStyle w:val="a4"/>
        <w:spacing w:before="0" w:beforeAutospacing="0" w:after="0" w:afterAutospacing="0"/>
        <w:ind w:firstLine="567"/>
        <w:jc w:val="both"/>
        <w:rPr>
          <w:sz w:val="28"/>
          <w:szCs w:val="28"/>
        </w:rPr>
      </w:pPr>
      <w:r w:rsidRPr="00490C4F">
        <w:rPr>
          <w:b/>
          <w:sz w:val="28"/>
          <w:szCs w:val="28"/>
        </w:rPr>
        <w:t>у графі 15</w:t>
      </w:r>
      <w:r>
        <w:rPr>
          <w:sz w:val="28"/>
          <w:szCs w:val="28"/>
        </w:rPr>
        <w:t xml:space="preserve"> Додатка МПЗ-З </w:t>
      </w:r>
      <w:r w:rsidR="00490C4F">
        <w:rPr>
          <w:sz w:val="28"/>
          <w:szCs w:val="28"/>
        </w:rPr>
        <w:t>–</w:t>
      </w:r>
      <w:r>
        <w:rPr>
          <w:sz w:val="28"/>
          <w:szCs w:val="28"/>
        </w:rPr>
        <w:t xml:space="preserve"> </w:t>
      </w:r>
      <w:r w:rsidR="00490C4F">
        <w:rPr>
          <w:sz w:val="28"/>
          <w:szCs w:val="28"/>
        </w:rPr>
        <w:t>визначається розрахункова сума МПЗ за 1 га земельної ділянки (як результат ділення показника графи 13 або графи 14 на площу земельної ділянки</w:t>
      </w:r>
      <w:r w:rsidR="00BF1A81">
        <w:rPr>
          <w:sz w:val="28"/>
          <w:szCs w:val="28"/>
          <w:lang w:val="en-US"/>
        </w:rPr>
        <w:t xml:space="preserve"> (S)</w:t>
      </w:r>
      <w:r w:rsidR="00490C4F">
        <w:rPr>
          <w:sz w:val="28"/>
          <w:szCs w:val="28"/>
        </w:rPr>
        <w:t xml:space="preserve">, зазначену у графі 3);  </w:t>
      </w:r>
    </w:p>
    <w:p w:rsidR="00490C4F" w:rsidRDefault="00490C4F" w:rsidP="007A516F">
      <w:pPr>
        <w:pStyle w:val="a4"/>
        <w:spacing w:before="0" w:beforeAutospacing="0" w:after="0" w:afterAutospacing="0"/>
        <w:ind w:firstLine="567"/>
        <w:jc w:val="both"/>
        <w:rPr>
          <w:sz w:val="28"/>
          <w:szCs w:val="28"/>
        </w:rPr>
      </w:pPr>
      <w:r w:rsidRPr="00490C4F">
        <w:rPr>
          <w:b/>
          <w:sz w:val="28"/>
          <w:szCs w:val="28"/>
        </w:rPr>
        <w:t>у графі 1</w:t>
      </w:r>
      <w:r>
        <w:rPr>
          <w:b/>
          <w:sz w:val="28"/>
          <w:szCs w:val="28"/>
        </w:rPr>
        <w:t>6</w:t>
      </w:r>
      <w:r>
        <w:rPr>
          <w:sz w:val="28"/>
          <w:szCs w:val="28"/>
        </w:rPr>
        <w:t xml:space="preserve"> Додатка МПЗ-З – визначається розрахункова сума МПЗ за земельні ділянки, </w:t>
      </w:r>
      <w:r w:rsidRPr="00A630CE">
        <w:rPr>
          <w:sz w:val="28"/>
          <w:szCs w:val="28"/>
        </w:rPr>
        <w:t xml:space="preserve">у площі яких частка ріллі становить не менше 50 відсотків, </w:t>
      </w:r>
      <w:r w:rsidR="00BF1A81">
        <w:rPr>
          <w:sz w:val="28"/>
          <w:szCs w:val="28"/>
        </w:rPr>
        <w:t xml:space="preserve">щоб обрахувати її умовну вартість на рівні не менше </w:t>
      </w:r>
      <w:r w:rsidRPr="00A630CE">
        <w:rPr>
          <w:sz w:val="28"/>
          <w:szCs w:val="28"/>
        </w:rPr>
        <w:t>1400 гривень з 1 гектара</w:t>
      </w:r>
      <w:r w:rsidR="00BF1A81">
        <w:rPr>
          <w:sz w:val="28"/>
          <w:szCs w:val="28"/>
        </w:rPr>
        <w:t xml:space="preserve"> (1400</w:t>
      </w:r>
      <w:r w:rsidR="00BF1A81">
        <w:rPr>
          <w:sz w:val="28"/>
          <w:szCs w:val="28"/>
          <w:lang w:val="en-US"/>
        </w:rPr>
        <w:t xml:space="preserve"> </w:t>
      </w:r>
      <w:r w:rsidR="00BF1A81">
        <w:rPr>
          <w:sz w:val="28"/>
          <w:szCs w:val="28"/>
        </w:rPr>
        <w:t>х  площу земельної ділянки</w:t>
      </w:r>
      <w:r w:rsidR="00BF1A81">
        <w:rPr>
          <w:sz w:val="28"/>
          <w:szCs w:val="28"/>
          <w:lang w:val="en-US"/>
        </w:rPr>
        <w:t xml:space="preserve"> (S)</w:t>
      </w:r>
      <w:r w:rsidR="00BF1A81">
        <w:rPr>
          <w:sz w:val="28"/>
          <w:szCs w:val="28"/>
        </w:rPr>
        <w:t>, зазначену у графі 3);</w:t>
      </w:r>
    </w:p>
    <w:p w:rsidR="00BF1A81" w:rsidRPr="00BF1A81" w:rsidRDefault="00BF1A81" w:rsidP="007A516F">
      <w:pPr>
        <w:pStyle w:val="a4"/>
        <w:spacing w:before="0" w:beforeAutospacing="0" w:after="0" w:afterAutospacing="0"/>
        <w:ind w:firstLine="567"/>
        <w:jc w:val="both"/>
        <w:rPr>
          <w:sz w:val="28"/>
          <w:szCs w:val="28"/>
        </w:rPr>
      </w:pPr>
      <w:r w:rsidRPr="00490C4F">
        <w:rPr>
          <w:b/>
          <w:sz w:val="28"/>
          <w:szCs w:val="28"/>
        </w:rPr>
        <w:lastRenderedPageBreak/>
        <w:t>у графі 1</w:t>
      </w:r>
      <w:r>
        <w:rPr>
          <w:b/>
          <w:sz w:val="28"/>
          <w:szCs w:val="28"/>
        </w:rPr>
        <w:t>7</w:t>
      </w:r>
      <w:r>
        <w:rPr>
          <w:sz w:val="28"/>
          <w:szCs w:val="28"/>
        </w:rPr>
        <w:t xml:space="preserve"> Додатка МПЗ-З – визначається розрахункова сума МПЗ за інші земельні ділянки (у яких відсоток ріллі не перевищує 50%) щоб обрахувати її умовну вартість на рівні не менше 7</w:t>
      </w:r>
      <w:r w:rsidRPr="00A630CE">
        <w:rPr>
          <w:sz w:val="28"/>
          <w:szCs w:val="28"/>
        </w:rPr>
        <w:t>00 гривень з 1 гектара</w:t>
      </w:r>
      <w:r>
        <w:rPr>
          <w:sz w:val="28"/>
          <w:szCs w:val="28"/>
        </w:rPr>
        <w:t xml:space="preserve"> (700</w:t>
      </w:r>
      <w:r>
        <w:rPr>
          <w:sz w:val="28"/>
          <w:szCs w:val="28"/>
          <w:lang w:val="en-US"/>
        </w:rPr>
        <w:t xml:space="preserve"> </w:t>
      </w:r>
      <w:r>
        <w:rPr>
          <w:sz w:val="28"/>
          <w:szCs w:val="28"/>
        </w:rPr>
        <w:t>х площу земельної ділянки</w:t>
      </w:r>
      <w:r>
        <w:rPr>
          <w:sz w:val="28"/>
          <w:szCs w:val="28"/>
          <w:lang w:val="en-US"/>
        </w:rPr>
        <w:t xml:space="preserve"> (S)</w:t>
      </w:r>
      <w:r>
        <w:rPr>
          <w:sz w:val="28"/>
          <w:szCs w:val="28"/>
        </w:rPr>
        <w:t xml:space="preserve">, зазначену у графі 3). </w:t>
      </w:r>
    </w:p>
    <w:p w:rsidR="00A630CE" w:rsidRDefault="00BF1A81" w:rsidP="007A516F">
      <w:pPr>
        <w:pStyle w:val="a4"/>
        <w:spacing w:before="0" w:beforeAutospacing="0" w:after="0" w:afterAutospacing="0"/>
        <w:ind w:firstLine="567"/>
        <w:jc w:val="both"/>
        <w:rPr>
          <w:sz w:val="28"/>
          <w:szCs w:val="28"/>
        </w:rPr>
      </w:pPr>
      <w:r>
        <w:rPr>
          <w:sz w:val="28"/>
          <w:szCs w:val="28"/>
        </w:rPr>
        <w:t xml:space="preserve">При цьому </w:t>
      </w:r>
      <w:r w:rsidRPr="00BF1A81">
        <w:rPr>
          <w:b/>
          <w:sz w:val="28"/>
          <w:szCs w:val="28"/>
        </w:rPr>
        <w:t>у графі 18</w:t>
      </w:r>
      <w:r>
        <w:rPr>
          <w:sz w:val="28"/>
          <w:szCs w:val="28"/>
        </w:rPr>
        <w:t xml:space="preserve"> Додатка МПЗ-З </w:t>
      </w:r>
      <w:r w:rsidR="00CF1BBD">
        <w:rPr>
          <w:sz w:val="28"/>
          <w:szCs w:val="28"/>
        </w:rPr>
        <w:t xml:space="preserve">відображається сума </w:t>
      </w:r>
      <w:r w:rsidR="00CF1BBD" w:rsidRPr="00CF1BBD">
        <w:rPr>
          <w:sz w:val="28"/>
        </w:rPr>
        <w:t>мінімального податкового зобов’язання</w:t>
      </w:r>
      <w:r w:rsidR="00CF1BBD">
        <w:rPr>
          <w:sz w:val="28"/>
        </w:rPr>
        <w:t xml:space="preserve">, яка має найбільше значення (або за розрахунком згідно статті </w:t>
      </w:r>
      <w:r w:rsidR="00CF1BBD" w:rsidRPr="00CF1BBD">
        <w:rPr>
          <w:sz w:val="28"/>
        </w:rPr>
        <w:t>38</w:t>
      </w:r>
      <w:r w:rsidR="00CF1BBD" w:rsidRPr="00CF1BBD">
        <w:rPr>
          <w:sz w:val="28"/>
          <w:vertAlign w:val="superscript"/>
        </w:rPr>
        <w:t>1</w:t>
      </w:r>
      <w:r w:rsidR="00CF1BBD" w:rsidRPr="00CF1BBD">
        <w:rPr>
          <w:sz w:val="28"/>
        </w:rPr>
        <w:t xml:space="preserve"> Кодексу</w:t>
      </w:r>
      <w:r w:rsidR="00CF1BBD">
        <w:rPr>
          <w:sz w:val="28"/>
        </w:rPr>
        <w:t xml:space="preserve"> або відповідно до пункту </w:t>
      </w:r>
      <w:r w:rsidR="00CF1BBD" w:rsidRPr="00A630CE">
        <w:rPr>
          <w:sz w:val="28"/>
          <w:szCs w:val="28"/>
        </w:rPr>
        <w:t>74 підрозділу 10 розділу ХХ</w:t>
      </w:r>
      <w:r w:rsidR="00C83FAF">
        <w:rPr>
          <w:sz w:val="28"/>
          <w:szCs w:val="28"/>
        </w:rPr>
        <w:t xml:space="preserve"> </w:t>
      </w:r>
      <w:r w:rsidR="00C83FAF" w:rsidRPr="006E3CF7">
        <w:rPr>
          <w:color w:val="333333"/>
          <w:sz w:val="28"/>
          <w:szCs w:val="28"/>
        </w:rPr>
        <w:t xml:space="preserve">«Перехідні положення» </w:t>
      </w:r>
      <w:r w:rsidR="00CF1BBD" w:rsidRPr="00A630CE">
        <w:rPr>
          <w:sz w:val="28"/>
          <w:szCs w:val="28"/>
        </w:rPr>
        <w:t>Кодексу</w:t>
      </w:r>
      <w:r w:rsidR="00CF1BBD">
        <w:rPr>
          <w:sz w:val="28"/>
          <w:szCs w:val="28"/>
        </w:rPr>
        <w:t xml:space="preserve"> – тобто, у графі 18 зазначається найбільше значення із показників граф 13, 14, 16, 17.</w:t>
      </w:r>
    </w:p>
    <w:p w:rsidR="00CF1BBD" w:rsidRPr="007A516F" w:rsidRDefault="00CF1BBD" w:rsidP="004D4343">
      <w:pPr>
        <w:pStyle w:val="a4"/>
        <w:spacing w:before="0" w:beforeAutospacing="0" w:after="0" w:afterAutospacing="0"/>
        <w:ind w:firstLine="567"/>
        <w:jc w:val="both"/>
        <w:rPr>
          <w:b/>
          <w:sz w:val="28"/>
          <w:szCs w:val="28"/>
        </w:rPr>
      </w:pPr>
      <w:r w:rsidRPr="00CF1BBD">
        <w:rPr>
          <w:b/>
          <w:sz w:val="28"/>
          <w:szCs w:val="28"/>
        </w:rPr>
        <w:t>Увага!</w:t>
      </w:r>
      <w:r>
        <w:rPr>
          <w:b/>
          <w:sz w:val="28"/>
          <w:szCs w:val="28"/>
        </w:rPr>
        <w:t xml:space="preserve"> </w:t>
      </w:r>
      <w:r w:rsidR="007A516F" w:rsidRPr="007A516F">
        <w:rPr>
          <w:sz w:val="28"/>
          <w:szCs w:val="28"/>
        </w:rPr>
        <w:t>П</w:t>
      </w:r>
      <w:r w:rsidR="007A516F" w:rsidRPr="00A630CE">
        <w:rPr>
          <w:sz w:val="28"/>
          <w:szCs w:val="28"/>
        </w:rPr>
        <w:t>ункт</w:t>
      </w:r>
      <w:r w:rsidR="007A516F">
        <w:rPr>
          <w:sz w:val="28"/>
          <w:szCs w:val="28"/>
        </w:rPr>
        <w:t>ом</w:t>
      </w:r>
      <w:r w:rsidR="007A516F" w:rsidRPr="00A630CE">
        <w:rPr>
          <w:sz w:val="28"/>
          <w:szCs w:val="28"/>
        </w:rPr>
        <w:t xml:space="preserve"> 74 підрозділу 10 розділу ХХ </w:t>
      </w:r>
      <w:r w:rsidR="0068287D" w:rsidRPr="006E3CF7">
        <w:rPr>
          <w:color w:val="333333"/>
          <w:sz w:val="28"/>
          <w:szCs w:val="28"/>
        </w:rPr>
        <w:t xml:space="preserve">«Перехідні положення» </w:t>
      </w:r>
      <w:r w:rsidR="007A516F" w:rsidRPr="00A630CE">
        <w:rPr>
          <w:sz w:val="28"/>
          <w:szCs w:val="28"/>
        </w:rPr>
        <w:t>Кодексу</w:t>
      </w:r>
      <w:r w:rsidR="007A516F">
        <w:rPr>
          <w:sz w:val="28"/>
          <w:szCs w:val="28"/>
        </w:rPr>
        <w:t xml:space="preserve"> запроваджено особливий порядок визначення мінімального податкового зобов</w:t>
      </w:r>
      <w:r w:rsidR="007A516F">
        <w:rPr>
          <w:sz w:val="28"/>
          <w:szCs w:val="28"/>
          <w:lang w:val="en-US"/>
        </w:rPr>
        <w:t>’</w:t>
      </w:r>
      <w:r w:rsidR="007A516F">
        <w:rPr>
          <w:sz w:val="28"/>
          <w:szCs w:val="28"/>
        </w:rPr>
        <w:t xml:space="preserve">язання, </w:t>
      </w:r>
      <w:r w:rsidR="007A516F" w:rsidRPr="007A516F">
        <w:rPr>
          <w:b/>
          <w:i/>
          <w:sz w:val="28"/>
          <w:szCs w:val="28"/>
        </w:rPr>
        <w:t>який не передбачає застосування кількості місяців перебування у власності, оренді, користуванні на інших умовах відповідних земельних ділянок.</w:t>
      </w:r>
    </w:p>
    <w:p w:rsidR="00CF1BBD" w:rsidRPr="00CF1BBD" w:rsidRDefault="00CF1BBD" w:rsidP="007A516F">
      <w:pPr>
        <w:pStyle w:val="a4"/>
        <w:spacing w:before="0" w:beforeAutospacing="0" w:after="0" w:afterAutospacing="0"/>
        <w:ind w:firstLine="567"/>
        <w:jc w:val="both"/>
        <w:rPr>
          <w:sz w:val="28"/>
          <w:szCs w:val="28"/>
        </w:rPr>
      </w:pPr>
      <w:r w:rsidRPr="00CF1BBD">
        <w:rPr>
          <w:sz w:val="28"/>
          <w:szCs w:val="28"/>
        </w:rPr>
        <w:t xml:space="preserve">Сумарне значення графи 18 рядка «Усього» переноситься до рядка 02 МПЗ-З Додатка МПЗ. </w:t>
      </w:r>
    </w:p>
    <w:p w:rsidR="001768DD" w:rsidRDefault="001768DD" w:rsidP="001768DD">
      <w:pPr>
        <w:pStyle w:val="a4"/>
        <w:spacing w:before="0" w:beforeAutospacing="0" w:after="0" w:afterAutospacing="0"/>
        <w:jc w:val="both"/>
        <w:rPr>
          <w:b/>
          <w:sz w:val="28"/>
          <w:szCs w:val="28"/>
        </w:rPr>
      </w:pPr>
    </w:p>
    <w:p w:rsidR="00FB6BA1" w:rsidRDefault="007F6594" w:rsidP="00560B32">
      <w:pPr>
        <w:spacing w:after="0" w:line="240" w:lineRule="auto"/>
        <w:ind w:firstLine="567"/>
        <w:jc w:val="both"/>
        <w:rPr>
          <w:rFonts w:ascii="Times New Roman" w:eastAsia="Times New Roman" w:hAnsi="Times New Roman" w:cs="Times New Roman"/>
          <w:sz w:val="28"/>
          <w:szCs w:val="24"/>
          <w:lang w:eastAsia="uk-UA"/>
        </w:rPr>
      </w:pPr>
      <w:r w:rsidRPr="00C83FAF">
        <w:rPr>
          <w:rFonts w:ascii="Times New Roman" w:eastAsia="Times New Roman" w:hAnsi="Times New Roman" w:cs="Times New Roman"/>
          <w:b/>
          <w:sz w:val="28"/>
          <w:szCs w:val="24"/>
          <w:lang w:eastAsia="uk-UA"/>
        </w:rPr>
        <w:t xml:space="preserve">Наказ </w:t>
      </w:r>
      <w:r w:rsidR="00560B32" w:rsidRPr="00C83FAF">
        <w:rPr>
          <w:rFonts w:ascii="Times New Roman" w:eastAsia="Times New Roman" w:hAnsi="Times New Roman" w:cs="Times New Roman"/>
          <w:b/>
          <w:sz w:val="28"/>
          <w:szCs w:val="24"/>
          <w:lang w:eastAsia="uk-UA"/>
        </w:rPr>
        <w:t>від 24.04.2025 № 215</w:t>
      </w:r>
      <w:r w:rsidR="00560B32" w:rsidRPr="00560B32">
        <w:rPr>
          <w:rFonts w:ascii="Times New Roman" w:eastAsia="Times New Roman" w:hAnsi="Times New Roman" w:cs="Times New Roman"/>
          <w:sz w:val="28"/>
          <w:szCs w:val="24"/>
          <w:lang w:eastAsia="uk-UA"/>
        </w:rPr>
        <w:t xml:space="preserve"> «Про затвердження Змін до форми Податкової декларації з податку на прибуток підприємств», зареєстрований у Міністерстві юстиції України 09.05.2025 за № 716/44122 (набрав чинності 13 червня 2025 року)</w:t>
      </w:r>
      <w:r w:rsidR="00560B32">
        <w:rPr>
          <w:rFonts w:ascii="Times New Roman" w:eastAsia="Times New Roman" w:hAnsi="Times New Roman" w:cs="Times New Roman"/>
          <w:sz w:val="28"/>
          <w:szCs w:val="24"/>
          <w:lang w:eastAsia="uk-UA"/>
        </w:rPr>
        <w:t>:</w:t>
      </w:r>
    </w:p>
    <w:p w:rsidR="00560B32" w:rsidRDefault="00560B32" w:rsidP="00560B32">
      <w:pPr>
        <w:spacing w:after="0" w:line="240" w:lineRule="auto"/>
        <w:ind w:firstLine="567"/>
        <w:jc w:val="both"/>
        <w:rPr>
          <w:rFonts w:ascii="Times New Roman" w:eastAsia="Times New Roman" w:hAnsi="Times New Roman" w:cs="Times New Roman"/>
          <w:sz w:val="28"/>
          <w:szCs w:val="24"/>
          <w:lang w:eastAsia="uk-UA"/>
        </w:rPr>
      </w:pPr>
      <w:r w:rsidRPr="00560B32">
        <w:rPr>
          <w:rFonts w:ascii="Times New Roman" w:eastAsia="Times New Roman" w:hAnsi="Times New Roman" w:cs="Times New Roman"/>
          <w:sz w:val="28"/>
          <w:szCs w:val="24"/>
          <w:lang w:eastAsia="uk-UA"/>
        </w:rPr>
        <w:t xml:space="preserve">зміни пов’язані із реалізацією положень Закону України від 04 грудня 2024 року </w:t>
      </w:r>
      <w:r w:rsidRPr="00560B32">
        <w:rPr>
          <w:rFonts w:ascii="Times New Roman" w:eastAsia="Times New Roman" w:hAnsi="Times New Roman" w:cs="Times New Roman"/>
          <w:b/>
          <w:sz w:val="28"/>
          <w:szCs w:val="24"/>
          <w:lang w:eastAsia="uk-UA"/>
        </w:rPr>
        <w:t>№ 4112-IX</w:t>
      </w:r>
      <w:r w:rsidRPr="00560B32">
        <w:rPr>
          <w:rFonts w:ascii="Times New Roman" w:eastAsia="Times New Roman" w:hAnsi="Times New Roman" w:cs="Times New Roman"/>
          <w:sz w:val="28"/>
          <w:szCs w:val="24"/>
          <w:lang w:eastAsia="uk-UA"/>
        </w:rPr>
        <w:t xml:space="preserve"> «Про внесення змін до Податкового кодексу України та деяких законів України щодо врахування положень Рекомендацій Ради Організації економічного співробітництва та розвитку стосовно податкових заходів для подальшої боротьби з підкупом іноземних посадових осіб у міжнародних ділових операціях»</w:t>
      </w:r>
      <w:r>
        <w:rPr>
          <w:rFonts w:ascii="Times New Roman" w:eastAsia="Times New Roman" w:hAnsi="Times New Roman" w:cs="Times New Roman"/>
          <w:sz w:val="28"/>
          <w:szCs w:val="24"/>
          <w:lang w:eastAsia="uk-UA"/>
        </w:rPr>
        <w:t>, зокрема:</w:t>
      </w:r>
    </w:p>
    <w:p w:rsidR="00AC5B0A" w:rsidRDefault="00560B32" w:rsidP="007B69EE">
      <w:pPr>
        <w:pStyle w:val="a4"/>
        <w:numPr>
          <w:ilvl w:val="0"/>
          <w:numId w:val="21"/>
        </w:numPr>
        <w:shd w:val="clear" w:color="auto" w:fill="FFFFFF"/>
        <w:spacing w:before="0" w:beforeAutospacing="0" w:after="0" w:afterAutospacing="0"/>
        <w:ind w:left="284" w:firstLine="283"/>
        <w:jc w:val="both"/>
        <w:rPr>
          <w:sz w:val="28"/>
        </w:rPr>
      </w:pPr>
      <w:r w:rsidRPr="00AC5B0A">
        <w:rPr>
          <w:sz w:val="28"/>
        </w:rPr>
        <w:t>заборони врахування при визначенні об’єкта оподаткування витрат за операціями, здійсненими з метою надання неправомірної вигоди</w:t>
      </w:r>
      <w:r w:rsidR="008D306D" w:rsidRPr="00AC5B0A">
        <w:rPr>
          <w:sz w:val="28"/>
        </w:rPr>
        <w:t xml:space="preserve"> (відповідно до пункту 22.2 статті 22 Кодексу)</w:t>
      </w:r>
      <w:r w:rsidRPr="00AC5B0A">
        <w:rPr>
          <w:sz w:val="28"/>
        </w:rPr>
        <w:t>;</w:t>
      </w:r>
      <w:r w:rsidR="00AC5B0A" w:rsidRPr="00AC5B0A">
        <w:rPr>
          <w:sz w:val="28"/>
        </w:rPr>
        <w:t xml:space="preserve"> </w:t>
      </w:r>
    </w:p>
    <w:p w:rsidR="00AC5B0A" w:rsidRPr="00AC5B0A" w:rsidRDefault="00560B32" w:rsidP="007B69EE">
      <w:pPr>
        <w:pStyle w:val="a4"/>
        <w:numPr>
          <w:ilvl w:val="0"/>
          <w:numId w:val="21"/>
        </w:numPr>
        <w:shd w:val="clear" w:color="auto" w:fill="FFFFFF"/>
        <w:spacing w:before="0" w:beforeAutospacing="0" w:after="0" w:afterAutospacing="0"/>
        <w:ind w:left="284" w:firstLine="283"/>
        <w:jc w:val="both"/>
        <w:rPr>
          <w:sz w:val="28"/>
        </w:rPr>
      </w:pPr>
      <w:r w:rsidRPr="00AC5B0A">
        <w:rPr>
          <w:sz w:val="28"/>
        </w:rPr>
        <w:t>оподаткування податком на прибуток підприємств операцій, здійснених з метою надання неправомірної вигоди службовій особі (у тому числі службовій особі іноземної держави) із запровадженням різниць щодо збільшення фінансового результату до оподаткування</w:t>
      </w:r>
      <w:r w:rsidR="008D306D" w:rsidRPr="00AC5B0A">
        <w:rPr>
          <w:sz w:val="28"/>
        </w:rPr>
        <w:t xml:space="preserve"> (відповідно до підпунктів</w:t>
      </w:r>
      <w:r w:rsidR="00AC5B0A" w:rsidRPr="00AC5B0A">
        <w:rPr>
          <w:sz w:val="28"/>
        </w:rPr>
        <w:t xml:space="preserve"> </w:t>
      </w:r>
      <w:r w:rsidR="008D306D" w:rsidRPr="00AC5B0A">
        <w:rPr>
          <w:sz w:val="28"/>
        </w:rPr>
        <w:t>140.6.1, 140.6.2, 140.6.3 пункту140.6 статті 140</w:t>
      </w:r>
      <w:r w:rsidR="00BF53F8" w:rsidRPr="00AC5B0A">
        <w:rPr>
          <w:sz w:val="28"/>
        </w:rPr>
        <w:t xml:space="preserve"> Кодексу, для операцій резидента </w:t>
      </w:r>
      <w:r w:rsidR="00BF53F8" w:rsidRPr="00AC5B0A">
        <w:rPr>
          <w:color w:val="333333"/>
          <w:sz w:val="28"/>
          <w:szCs w:val="28"/>
        </w:rPr>
        <w:t xml:space="preserve">Дія Сіті – платника податку на особливих умовах </w:t>
      </w:r>
      <w:r w:rsidR="00AC5B0A" w:rsidRPr="00AC5B0A">
        <w:rPr>
          <w:color w:val="333333"/>
          <w:sz w:val="28"/>
          <w:szCs w:val="28"/>
        </w:rPr>
        <w:t>–</w:t>
      </w:r>
      <w:r w:rsidR="00BF53F8" w:rsidRPr="00AC5B0A">
        <w:rPr>
          <w:color w:val="333333"/>
          <w:sz w:val="28"/>
          <w:szCs w:val="28"/>
        </w:rPr>
        <w:t xml:space="preserve"> з</w:t>
      </w:r>
      <w:r w:rsidR="00AC5B0A" w:rsidRPr="00AC5B0A">
        <w:rPr>
          <w:color w:val="333333"/>
          <w:sz w:val="28"/>
          <w:szCs w:val="28"/>
        </w:rPr>
        <w:t>гідно з підпунктами 141.9-1.2.16, 141.9-1.2.17 підпункту 141.9-1.2 пункту 141.9-1 статті 141 Кодексу)</w:t>
      </w:r>
      <w:r w:rsidR="00AC5B0A" w:rsidRPr="00AC5B0A">
        <w:rPr>
          <w:sz w:val="28"/>
        </w:rPr>
        <w:t>;</w:t>
      </w:r>
    </w:p>
    <w:p w:rsidR="00E111AF" w:rsidRDefault="00D23693" w:rsidP="009208B7">
      <w:pPr>
        <w:pStyle w:val="a4"/>
        <w:numPr>
          <w:ilvl w:val="0"/>
          <w:numId w:val="21"/>
        </w:numPr>
        <w:shd w:val="clear" w:color="auto" w:fill="FFFFFF"/>
        <w:spacing w:before="0" w:beforeAutospacing="0" w:after="0" w:afterAutospacing="0"/>
        <w:ind w:left="284" w:firstLine="283"/>
        <w:jc w:val="both"/>
        <w:rPr>
          <w:sz w:val="28"/>
        </w:rPr>
      </w:pPr>
      <w:r w:rsidRPr="00AC5B0A">
        <w:rPr>
          <w:sz w:val="28"/>
        </w:rPr>
        <w:t xml:space="preserve">відповідно до пункту 50.1-1 статті 50 Кодексу </w:t>
      </w:r>
      <w:r w:rsidR="00560B32" w:rsidRPr="00AC5B0A">
        <w:rPr>
          <w:sz w:val="28"/>
        </w:rPr>
        <w:t>передбачено сплату штрафу платником податку в разі зазначення ним у Декларації різниці, визначеної за результатами виявлених контролюючими органами під час перевірки обставин (фактів), які можуть свідчити про надання неправомірної вигоди</w:t>
      </w:r>
      <w:r w:rsidR="00E111AF">
        <w:rPr>
          <w:sz w:val="28"/>
        </w:rPr>
        <w:t>:</w:t>
      </w:r>
    </w:p>
    <w:p w:rsidR="00D23693" w:rsidRDefault="00560B32" w:rsidP="00D23693">
      <w:pPr>
        <w:pStyle w:val="a4"/>
        <w:shd w:val="clear" w:color="auto" w:fill="FFFFFF"/>
        <w:spacing w:before="0" w:beforeAutospacing="0" w:after="0" w:afterAutospacing="0"/>
        <w:ind w:firstLine="567"/>
        <w:jc w:val="both"/>
        <w:rPr>
          <w:sz w:val="28"/>
        </w:rPr>
      </w:pPr>
      <w:r w:rsidRPr="00AC5B0A">
        <w:rPr>
          <w:sz w:val="28"/>
        </w:rPr>
        <w:lastRenderedPageBreak/>
        <w:t>у розмірі 9 % від суми заниження податкового зобов’язання (у разі подання уточнюючого розрахунку протягом 90 календарних днів з дати отримання відповідного повідомлення від контролюючого органу)</w:t>
      </w:r>
      <w:r w:rsidR="00D23693">
        <w:rPr>
          <w:sz w:val="28"/>
        </w:rPr>
        <w:t>;</w:t>
      </w:r>
      <w:r w:rsidRPr="00AC5B0A">
        <w:rPr>
          <w:sz w:val="28"/>
        </w:rPr>
        <w:t xml:space="preserve"> </w:t>
      </w:r>
    </w:p>
    <w:p w:rsidR="00D23693" w:rsidRDefault="00560B32" w:rsidP="00D23693">
      <w:pPr>
        <w:pStyle w:val="a4"/>
        <w:shd w:val="clear" w:color="auto" w:fill="FFFFFF"/>
        <w:spacing w:before="0" w:beforeAutospacing="0" w:after="0" w:afterAutospacing="0"/>
        <w:ind w:firstLine="567"/>
        <w:jc w:val="both"/>
        <w:rPr>
          <w:sz w:val="28"/>
        </w:rPr>
      </w:pPr>
      <w:r w:rsidRPr="00AC5B0A">
        <w:rPr>
          <w:sz w:val="28"/>
        </w:rPr>
        <w:t>у розмірі 18 % (у разі подання уточнюючого розрахунку після 90 календарних днів з дати отримання відповідного повідомлення від контролюючого органу та до набрання законної сили обвинувальним вироком суду за вчинення кримінального правопорушення, передбаченого статтями 369, 369</w:t>
      </w:r>
      <w:r w:rsidR="008D306D" w:rsidRPr="00AC5B0A">
        <w:rPr>
          <w:sz w:val="28"/>
        </w:rPr>
        <w:t>-</w:t>
      </w:r>
      <w:r w:rsidRPr="00AC5B0A">
        <w:rPr>
          <w:sz w:val="28"/>
        </w:rPr>
        <w:t>2 Кримінального кодексу України)</w:t>
      </w:r>
      <w:r w:rsidR="00D23693">
        <w:rPr>
          <w:sz w:val="28"/>
        </w:rPr>
        <w:t>;</w:t>
      </w:r>
    </w:p>
    <w:p w:rsidR="00E34D7D" w:rsidRPr="00393492" w:rsidRDefault="00393492" w:rsidP="00393492">
      <w:pPr>
        <w:pStyle w:val="a4"/>
        <w:shd w:val="clear" w:color="auto" w:fill="FFFFFF"/>
        <w:spacing w:before="0" w:beforeAutospacing="0" w:after="0" w:afterAutospacing="0"/>
        <w:ind w:firstLine="567"/>
        <w:jc w:val="both"/>
        <w:rPr>
          <w:b/>
          <w:i/>
          <w:sz w:val="28"/>
        </w:rPr>
      </w:pPr>
      <w:r>
        <w:rPr>
          <w:b/>
          <w:i/>
          <w:sz w:val="28"/>
        </w:rPr>
        <w:t xml:space="preserve">у </w:t>
      </w:r>
      <w:r w:rsidR="00E34D7D" w:rsidRPr="00393492">
        <w:rPr>
          <w:b/>
          <w:i/>
          <w:sz w:val="28"/>
        </w:rPr>
        <w:t>форм</w:t>
      </w:r>
      <w:r>
        <w:rPr>
          <w:b/>
          <w:i/>
          <w:sz w:val="28"/>
        </w:rPr>
        <w:t>і</w:t>
      </w:r>
      <w:r w:rsidR="00E34D7D" w:rsidRPr="00393492">
        <w:rPr>
          <w:b/>
          <w:i/>
          <w:sz w:val="28"/>
        </w:rPr>
        <w:t xml:space="preserve"> Декларації:</w:t>
      </w:r>
    </w:p>
    <w:p w:rsidR="00E34D7D" w:rsidRPr="00393492" w:rsidRDefault="00E34D7D" w:rsidP="00393492">
      <w:pPr>
        <w:pStyle w:val="a4"/>
        <w:shd w:val="clear" w:color="auto" w:fill="FFFFFF"/>
        <w:spacing w:before="0" w:beforeAutospacing="0" w:after="0" w:afterAutospacing="0"/>
        <w:ind w:firstLine="567"/>
        <w:jc w:val="both"/>
        <w:rPr>
          <w:sz w:val="28"/>
        </w:rPr>
      </w:pPr>
      <w:r w:rsidRPr="00393492">
        <w:rPr>
          <w:sz w:val="28"/>
        </w:rPr>
        <w:t>рядок 10 «Особливі відмітки» доповнено новим рядком:</w:t>
      </w:r>
    </w:p>
    <w:p w:rsidR="00E34D7D" w:rsidRPr="00393492" w:rsidRDefault="00E34D7D" w:rsidP="00393492">
      <w:pPr>
        <w:pStyle w:val="a4"/>
        <w:shd w:val="clear" w:color="auto" w:fill="FFFFFF"/>
        <w:spacing w:before="0" w:beforeAutospacing="0" w:after="0" w:afterAutospacing="0"/>
        <w:ind w:firstLine="567"/>
        <w:jc w:val="both"/>
        <w:rPr>
          <w:sz w:val="28"/>
        </w:rPr>
      </w:pPr>
      <w:r w:rsidRPr="00393492">
        <w:rPr>
          <w:sz w:val="28"/>
        </w:rPr>
        <w:t>«Платника податку, який подає уточнюючий розрахунок відповідно до пункту 50.11 статті 50 глави 2 розділу ІІ Податкового кодексу України, у зв’язку з отриманням від контролюючого органу інформації про виявлені обставини (факти), що можуть свідчити про здійснення операцій з метою надання неправомірної вигоди службовій особі іноземної держави»;</w:t>
      </w:r>
    </w:p>
    <w:p w:rsidR="00E34D7D" w:rsidRPr="00393492" w:rsidRDefault="00E34D7D" w:rsidP="00393492">
      <w:pPr>
        <w:pStyle w:val="a4"/>
        <w:shd w:val="clear" w:color="auto" w:fill="FFFFFF"/>
        <w:spacing w:before="0" w:beforeAutospacing="0" w:after="0" w:afterAutospacing="0"/>
        <w:ind w:firstLine="567"/>
        <w:jc w:val="both"/>
        <w:rPr>
          <w:sz w:val="28"/>
        </w:rPr>
      </w:pPr>
      <w:r w:rsidRPr="00393492">
        <w:rPr>
          <w:sz w:val="28"/>
        </w:rPr>
        <w:t>показники доповнено новими рядками</w:t>
      </w:r>
      <w:r w:rsidR="00393492">
        <w:rPr>
          <w:sz w:val="28"/>
        </w:rPr>
        <w:t xml:space="preserve"> 45- 47:</w:t>
      </w:r>
    </w:p>
    <w:p w:rsidR="00E34D7D" w:rsidRPr="00393492" w:rsidRDefault="00393492" w:rsidP="00393492">
      <w:pPr>
        <w:pStyle w:val="a4"/>
        <w:shd w:val="clear" w:color="auto" w:fill="FFFFFF"/>
        <w:spacing w:before="0" w:beforeAutospacing="0" w:after="0" w:afterAutospacing="0"/>
        <w:ind w:firstLine="567"/>
        <w:jc w:val="both"/>
        <w:rPr>
          <w:sz w:val="28"/>
        </w:rPr>
      </w:pPr>
      <w:r w:rsidRPr="00393492">
        <w:rPr>
          <w:sz w:val="28"/>
        </w:rPr>
        <w:t>рядок 45</w:t>
      </w:r>
      <w:r>
        <w:rPr>
          <w:sz w:val="28"/>
        </w:rPr>
        <w:t xml:space="preserve"> - </w:t>
      </w:r>
      <w:r w:rsidR="00E34D7D" w:rsidRPr="00393492">
        <w:rPr>
          <w:sz w:val="28"/>
        </w:rPr>
        <w:t>сума збільшення податкового зобов’язання звітного (податкового) періоду, що уточнюється</w:t>
      </w:r>
      <w:r w:rsidR="00E66717">
        <w:rPr>
          <w:sz w:val="28"/>
        </w:rPr>
        <w:t>;</w:t>
      </w:r>
      <w:r w:rsidR="00E34D7D" w:rsidRPr="00393492">
        <w:rPr>
          <w:sz w:val="28"/>
        </w:rPr>
        <w:t xml:space="preserve"> </w:t>
      </w:r>
    </w:p>
    <w:p w:rsidR="00E34D7D" w:rsidRPr="00393492" w:rsidRDefault="00393492" w:rsidP="00393492">
      <w:pPr>
        <w:pStyle w:val="a4"/>
        <w:shd w:val="clear" w:color="auto" w:fill="FFFFFF"/>
        <w:spacing w:before="0" w:beforeAutospacing="0" w:after="0" w:afterAutospacing="0"/>
        <w:ind w:firstLine="567"/>
        <w:jc w:val="both"/>
        <w:rPr>
          <w:sz w:val="28"/>
        </w:rPr>
      </w:pPr>
      <w:r w:rsidRPr="00393492">
        <w:rPr>
          <w:sz w:val="28"/>
        </w:rPr>
        <w:t>рядок 46</w:t>
      </w:r>
      <w:r>
        <w:rPr>
          <w:sz w:val="28"/>
        </w:rPr>
        <w:t xml:space="preserve"> - </w:t>
      </w:r>
      <w:r w:rsidR="00E34D7D" w:rsidRPr="00393492">
        <w:rPr>
          <w:sz w:val="28"/>
        </w:rPr>
        <w:t>сума штрафу (9 %), що застосовується у зв’язку з поданням уточнюючого розрахунку протягом 90 календарних днів з дати отримання від контролюючого органу повідомлення;</w:t>
      </w:r>
    </w:p>
    <w:p w:rsidR="00E34D7D" w:rsidRDefault="00393492" w:rsidP="00393492">
      <w:pPr>
        <w:pStyle w:val="a4"/>
        <w:shd w:val="clear" w:color="auto" w:fill="FFFFFF"/>
        <w:spacing w:before="0" w:beforeAutospacing="0" w:after="0" w:afterAutospacing="0"/>
        <w:ind w:firstLine="567"/>
        <w:jc w:val="both"/>
        <w:rPr>
          <w:sz w:val="28"/>
        </w:rPr>
      </w:pPr>
      <w:r w:rsidRPr="00393492">
        <w:rPr>
          <w:sz w:val="28"/>
        </w:rPr>
        <w:t>рядок 47</w:t>
      </w:r>
      <w:r>
        <w:rPr>
          <w:sz w:val="28"/>
        </w:rPr>
        <w:t xml:space="preserve"> - </w:t>
      </w:r>
      <w:r w:rsidR="00E34D7D" w:rsidRPr="00393492">
        <w:rPr>
          <w:sz w:val="28"/>
        </w:rPr>
        <w:t>сума штрафу (18 %), що застосовується у зв’язку з поданням уточнюючого розрахунку протягом понад 90 календарних днів з дати отримання від контролюючого органу повідомлення</w:t>
      </w:r>
      <w:r>
        <w:rPr>
          <w:sz w:val="28"/>
        </w:rPr>
        <w:t>;</w:t>
      </w:r>
    </w:p>
    <w:p w:rsidR="00BD2B0D" w:rsidRDefault="00BD2B0D" w:rsidP="00BD2B0D">
      <w:pPr>
        <w:pStyle w:val="a4"/>
        <w:shd w:val="clear" w:color="auto" w:fill="FFFFFF"/>
        <w:spacing w:before="0" w:beforeAutospacing="0" w:after="0" w:afterAutospacing="0"/>
        <w:ind w:firstLine="567"/>
        <w:jc w:val="both"/>
        <w:rPr>
          <w:sz w:val="28"/>
        </w:rPr>
      </w:pPr>
      <w:r w:rsidRPr="00BD2B0D">
        <w:rPr>
          <w:b/>
          <w:i/>
          <w:sz w:val="28"/>
        </w:rPr>
        <w:t>додаток РІ</w:t>
      </w:r>
      <w:r w:rsidRPr="00BD2B0D">
        <w:rPr>
          <w:sz w:val="28"/>
        </w:rPr>
        <w:t xml:space="preserve"> до рядка 03 РІ Декларації доповнено</w:t>
      </w:r>
      <w:r w:rsidR="00E66717">
        <w:rPr>
          <w:sz w:val="28"/>
        </w:rPr>
        <w:t xml:space="preserve"> рядками </w:t>
      </w:r>
      <w:r w:rsidR="00E66717" w:rsidRPr="00BD2B0D">
        <w:rPr>
          <w:sz w:val="28"/>
        </w:rPr>
        <w:t>3.1.16</w:t>
      </w:r>
      <w:r w:rsidR="00E66717">
        <w:rPr>
          <w:sz w:val="28"/>
        </w:rPr>
        <w:t xml:space="preserve"> - </w:t>
      </w:r>
      <w:r w:rsidR="00E66717" w:rsidRPr="00BD2B0D">
        <w:rPr>
          <w:sz w:val="28"/>
        </w:rPr>
        <w:t>3.1.1</w:t>
      </w:r>
      <w:r w:rsidR="00E66717">
        <w:rPr>
          <w:sz w:val="28"/>
        </w:rPr>
        <w:t>7</w:t>
      </w:r>
      <w:r>
        <w:rPr>
          <w:sz w:val="28"/>
        </w:rPr>
        <w:t>:</w:t>
      </w:r>
    </w:p>
    <w:p w:rsidR="00AC4D91" w:rsidRDefault="00BD2B0D" w:rsidP="00BD2B0D">
      <w:pPr>
        <w:pStyle w:val="a4"/>
        <w:shd w:val="clear" w:color="auto" w:fill="FFFFFF"/>
        <w:spacing w:before="0" w:beforeAutospacing="0" w:after="0" w:afterAutospacing="0"/>
        <w:ind w:firstLine="567"/>
        <w:jc w:val="both"/>
        <w:rPr>
          <w:sz w:val="28"/>
        </w:rPr>
      </w:pPr>
      <w:r w:rsidRPr="00BD2B0D">
        <w:rPr>
          <w:sz w:val="28"/>
        </w:rPr>
        <w:t>ря</w:t>
      </w:r>
      <w:r w:rsidR="00E66717">
        <w:rPr>
          <w:sz w:val="28"/>
        </w:rPr>
        <w:t>до</w:t>
      </w:r>
      <w:r w:rsidRPr="00BD2B0D">
        <w:rPr>
          <w:sz w:val="28"/>
        </w:rPr>
        <w:t xml:space="preserve">к 3.1.16 </w:t>
      </w:r>
      <w:r w:rsidR="00E66717">
        <w:rPr>
          <w:sz w:val="28"/>
        </w:rPr>
        <w:t xml:space="preserve"> - с</w:t>
      </w:r>
      <w:r w:rsidR="00E66717" w:rsidRPr="00D61B62">
        <w:rPr>
          <w:sz w:val="28"/>
          <w:szCs w:val="28"/>
        </w:rPr>
        <w:t>ум</w:t>
      </w:r>
      <w:r w:rsidR="00E66717">
        <w:rPr>
          <w:sz w:val="28"/>
          <w:szCs w:val="28"/>
        </w:rPr>
        <w:t>а</w:t>
      </w:r>
      <w:r w:rsidR="00E66717" w:rsidRPr="00D61B62">
        <w:rPr>
          <w:sz w:val="28"/>
          <w:szCs w:val="28"/>
        </w:rPr>
        <w:t xml:space="preserve"> витрат, визнаних платником податку у бухгалтерському обліку відповідно до національних положень (стандартів) бухгалтерського обліку або міжнародних стандартів фінансової звітності, якщо у платника податку за сукупністю умов здійснення операції є підстави вважати, що наявні обставини (факти) свідчать про здійснення такої операції з метою надання неправомірної вигоди службовій особі</w:t>
      </w:r>
      <w:r w:rsidR="00E66717">
        <w:rPr>
          <w:sz w:val="28"/>
          <w:szCs w:val="28"/>
        </w:rPr>
        <w:t xml:space="preserve"> </w:t>
      </w:r>
      <w:r w:rsidR="00E66717" w:rsidRPr="00D61B62">
        <w:rPr>
          <w:sz w:val="28"/>
          <w:szCs w:val="28"/>
        </w:rPr>
        <w:t>(у тому числі службовій особі іноземної держави)</w:t>
      </w:r>
      <w:r w:rsidR="00E66717">
        <w:rPr>
          <w:sz w:val="28"/>
          <w:szCs w:val="28"/>
        </w:rPr>
        <w:t xml:space="preserve"> (згідно п.п. 140.6.1 п. 140.6 ст. 140 К</w:t>
      </w:r>
      <w:r w:rsidR="00E66717" w:rsidRPr="00954FAA">
        <w:rPr>
          <w:sz w:val="28"/>
          <w:szCs w:val="28"/>
        </w:rPr>
        <w:t>одексу)</w:t>
      </w:r>
      <w:r w:rsidR="00E66717">
        <w:rPr>
          <w:sz w:val="28"/>
          <w:szCs w:val="28"/>
        </w:rPr>
        <w:t>;</w:t>
      </w:r>
    </w:p>
    <w:p w:rsidR="00B21301" w:rsidRDefault="00E66717" w:rsidP="00BD2B0D">
      <w:pPr>
        <w:pStyle w:val="a4"/>
        <w:shd w:val="clear" w:color="auto" w:fill="FFFFFF"/>
        <w:spacing w:before="0" w:beforeAutospacing="0" w:after="0" w:afterAutospacing="0"/>
        <w:ind w:firstLine="567"/>
        <w:jc w:val="both"/>
        <w:rPr>
          <w:sz w:val="28"/>
        </w:rPr>
      </w:pPr>
      <w:r w:rsidRPr="00BD2B0D">
        <w:rPr>
          <w:sz w:val="28"/>
        </w:rPr>
        <w:t>ря</w:t>
      </w:r>
      <w:r>
        <w:rPr>
          <w:sz w:val="28"/>
        </w:rPr>
        <w:t>до</w:t>
      </w:r>
      <w:r w:rsidRPr="00BD2B0D">
        <w:rPr>
          <w:sz w:val="28"/>
        </w:rPr>
        <w:t>к</w:t>
      </w:r>
      <w:r w:rsidR="00BD2B0D" w:rsidRPr="00BD2B0D">
        <w:rPr>
          <w:sz w:val="28"/>
        </w:rPr>
        <w:t xml:space="preserve"> 3.1.17</w:t>
      </w:r>
      <w:r>
        <w:rPr>
          <w:sz w:val="28"/>
        </w:rPr>
        <w:t xml:space="preserve"> - </w:t>
      </w:r>
      <w:r w:rsidR="00BD2B0D" w:rsidRPr="00BD2B0D">
        <w:rPr>
          <w:sz w:val="28"/>
        </w:rPr>
        <w:t xml:space="preserve"> </w:t>
      </w:r>
      <w:r>
        <w:rPr>
          <w:sz w:val="28"/>
        </w:rPr>
        <w:t>с</w:t>
      </w:r>
      <w:r w:rsidRPr="0079082B">
        <w:rPr>
          <w:sz w:val="28"/>
          <w:szCs w:val="28"/>
        </w:rPr>
        <w:t xml:space="preserve">ума амортизації основних засобів та/або нематеріальних активів, розрахована відповідно до положень пункту 138.3 статті 138 </w:t>
      </w:r>
      <w:r>
        <w:rPr>
          <w:sz w:val="28"/>
          <w:szCs w:val="28"/>
        </w:rPr>
        <w:t>К</w:t>
      </w:r>
      <w:r w:rsidRPr="0079082B">
        <w:rPr>
          <w:sz w:val="28"/>
          <w:szCs w:val="28"/>
        </w:rPr>
        <w:t xml:space="preserve">одексу </w:t>
      </w:r>
      <w:r>
        <w:rPr>
          <w:sz w:val="28"/>
          <w:szCs w:val="28"/>
        </w:rPr>
        <w:t>щодо операцій, які здійснювалися із залученням основних засобів та/або нематеріальних активів (</w:t>
      </w:r>
      <w:r w:rsidR="00BD2B0D" w:rsidRPr="00BD2B0D">
        <w:rPr>
          <w:sz w:val="28"/>
        </w:rPr>
        <w:t>згідно з п</w:t>
      </w:r>
      <w:r>
        <w:rPr>
          <w:sz w:val="28"/>
        </w:rPr>
        <w:t>.п.</w:t>
      </w:r>
      <w:r w:rsidR="00BD2B0D" w:rsidRPr="00BD2B0D">
        <w:rPr>
          <w:sz w:val="28"/>
        </w:rPr>
        <w:t xml:space="preserve"> 140.6.3 п</w:t>
      </w:r>
      <w:r>
        <w:rPr>
          <w:sz w:val="28"/>
        </w:rPr>
        <w:t>.</w:t>
      </w:r>
      <w:r w:rsidR="00BD2B0D" w:rsidRPr="00BD2B0D">
        <w:rPr>
          <w:sz w:val="28"/>
        </w:rPr>
        <w:t xml:space="preserve"> 140.6 ст</w:t>
      </w:r>
      <w:r>
        <w:rPr>
          <w:sz w:val="28"/>
        </w:rPr>
        <w:t>.</w:t>
      </w:r>
      <w:r w:rsidR="00BD2B0D" w:rsidRPr="00BD2B0D">
        <w:rPr>
          <w:sz w:val="28"/>
        </w:rPr>
        <w:t xml:space="preserve"> 140 Кодексу</w:t>
      </w:r>
      <w:r>
        <w:rPr>
          <w:sz w:val="28"/>
        </w:rPr>
        <w:t>)</w:t>
      </w:r>
      <w:r w:rsidR="00B21301">
        <w:rPr>
          <w:sz w:val="28"/>
        </w:rPr>
        <w:t>.</w:t>
      </w:r>
    </w:p>
    <w:p w:rsidR="00BD2B0D" w:rsidRPr="007F6594" w:rsidRDefault="00B21301" w:rsidP="007F6594">
      <w:pPr>
        <w:pStyle w:val="a4"/>
        <w:shd w:val="clear" w:color="auto" w:fill="FFFFFF"/>
        <w:spacing w:before="0" w:beforeAutospacing="0" w:after="0" w:afterAutospacing="0"/>
        <w:ind w:firstLine="567"/>
        <w:jc w:val="both"/>
        <w:rPr>
          <w:sz w:val="28"/>
          <w:szCs w:val="28"/>
        </w:rPr>
      </w:pPr>
      <w:r w:rsidRPr="00B21301">
        <w:rPr>
          <w:sz w:val="28"/>
          <w:szCs w:val="28"/>
        </w:rPr>
        <w:t>Водночас в додатку РІ не передбачено відображення різниці, визначеної згідно з підпунктом 140.6.2 пункту 140.6 статті 140 Кодексу, оскільки обов’язок здійснення такого коригування фінансового результату до оподаткування, передбаченого в підпункті 140.6.2 пункту 140.6 статті 140 Кодексу, покладається на контролюючий орган</w:t>
      </w:r>
      <w:r>
        <w:rPr>
          <w:sz w:val="28"/>
          <w:szCs w:val="28"/>
        </w:rPr>
        <w:t xml:space="preserve"> </w:t>
      </w:r>
      <w:r w:rsidRPr="007F6594">
        <w:rPr>
          <w:sz w:val="28"/>
          <w:szCs w:val="28"/>
        </w:rPr>
        <w:t>(</w:t>
      </w:r>
      <w:r w:rsidRPr="007F6594">
        <w:rPr>
          <w:sz w:val="28"/>
          <w:szCs w:val="28"/>
          <w:lang w:val="uk" w:eastAsia="uk"/>
        </w:rPr>
        <w:t xml:space="preserve">якщо контролюючий орган не враховує (не визнає) таку суму витрат, внаслідок того, що відповідно до законодавства встановлено, що операція здійснена від імені та/або в інтересах платника податку з метою надання неправомірної вигоди під час вчинення кримінального правопорушення, </w:t>
      </w:r>
      <w:r w:rsidRPr="007F6594">
        <w:rPr>
          <w:sz w:val="28"/>
          <w:szCs w:val="28"/>
          <w:lang w:val="uk" w:eastAsia="uk"/>
        </w:rPr>
        <w:lastRenderedPageBreak/>
        <w:t xml:space="preserve">передбаченого </w:t>
      </w:r>
      <w:hyperlink r:id="rId22" w:anchor="n2628" w:tgtFrame="_blank" w:history="1">
        <w:r w:rsidRPr="007F6594">
          <w:rPr>
            <w:rStyle w:val="arvts96"/>
            <w:color w:val="auto"/>
            <w:sz w:val="28"/>
            <w:szCs w:val="28"/>
            <w:lang w:val="uk" w:eastAsia="uk"/>
          </w:rPr>
          <w:t>статтями 369</w:t>
        </w:r>
      </w:hyperlink>
      <w:r w:rsidRPr="007F6594">
        <w:rPr>
          <w:sz w:val="28"/>
          <w:szCs w:val="28"/>
          <w:lang w:val="uk" w:eastAsia="uk"/>
        </w:rPr>
        <w:t xml:space="preserve">, </w:t>
      </w:r>
      <w:hyperlink r:id="rId23" w:anchor="n2640" w:tgtFrame="_blank" w:history="1">
        <w:r w:rsidRPr="007F6594">
          <w:rPr>
            <w:rStyle w:val="arvts96"/>
            <w:color w:val="auto"/>
            <w:sz w:val="28"/>
            <w:szCs w:val="28"/>
            <w:lang w:val="uk" w:eastAsia="uk"/>
          </w:rPr>
          <w:t>369</w:t>
        </w:r>
      </w:hyperlink>
      <w:hyperlink r:id="rId24" w:anchor="n2640" w:tgtFrame="_blank" w:history="1">
        <w:r w:rsidRPr="007F6594">
          <w:rPr>
            <w:b/>
            <w:bCs/>
            <w:sz w:val="28"/>
            <w:szCs w:val="28"/>
            <w:vertAlign w:val="superscript"/>
            <w:lang w:val="uk" w:eastAsia="uk"/>
          </w:rPr>
          <w:t>-</w:t>
        </w:r>
        <w:r w:rsidRPr="007F6594">
          <w:rPr>
            <w:rStyle w:val="arvts117"/>
            <w:color w:val="auto"/>
            <w:sz w:val="28"/>
            <w:szCs w:val="28"/>
            <w:lang w:val="uk" w:eastAsia="uk"/>
          </w:rPr>
          <w:t>2</w:t>
        </w:r>
      </w:hyperlink>
      <w:r w:rsidRPr="007F6594">
        <w:rPr>
          <w:sz w:val="28"/>
          <w:szCs w:val="28"/>
          <w:lang w:val="uk" w:eastAsia="uk"/>
        </w:rPr>
        <w:t xml:space="preserve"> Кримінального кодексу України, прямо чи опосередковано (через третіх осіб))</w:t>
      </w:r>
      <w:r w:rsidR="007F6594">
        <w:rPr>
          <w:sz w:val="28"/>
          <w:szCs w:val="28"/>
        </w:rPr>
        <w:t>;</w:t>
      </w:r>
    </w:p>
    <w:p w:rsidR="00525797" w:rsidRDefault="00C118EC" w:rsidP="007F6594">
      <w:pPr>
        <w:pStyle w:val="a4"/>
        <w:shd w:val="clear" w:color="auto" w:fill="FFFFFF"/>
        <w:spacing w:before="0" w:beforeAutospacing="0" w:after="0" w:afterAutospacing="0"/>
        <w:ind w:firstLine="567"/>
        <w:jc w:val="both"/>
        <w:rPr>
          <w:color w:val="333333"/>
          <w:sz w:val="28"/>
          <w:szCs w:val="28"/>
        </w:rPr>
      </w:pPr>
      <w:r w:rsidRPr="00525797">
        <w:rPr>
          <w:b/>
          <w:i/>
          <w:sz w:val="28"/>
        </w:rPr>
        <w:t>додат</w:t>
      </w:r>
      <w:r w:rsidR="00525797" w:rsidRPr="00525797">
        <w:rPr>
          <w:b/>
          <w:i/>
          <w:sz w:val="28"/>
        </w:rPr>
        <w:t>о</w:t>
      </w:r>
      <w:r w:rsidRPr="00525797">
        <w:rPr>
          <w:b/>
          <w:i/>
          <w:sz w:val="28"/>
        </w:rPr>
        <w:t>к ДІЯ</w:t>
      </w:r>
      <w:r w:rsidR="00525797">
        <w:rPr>
          <w:szCs w:val="28"/>
        </w:rPr>
        <w:t xml:space="preserve"> </w:t>
      </w:r>
      <w:r w:rsidR="00525797" w:rsidRPr="00C356C2">
        <w:rPr>
          <w:color w:val="333333"/>
          <w:sz w:val="28"/>
          <w:szCs w:val="28"/>
        </w:rPr>
        <w:t xml:space="preserve">(рядок </w:t>
      </w:r>
      <w:r w:rsidR="00525797">
        <w:rPr>
          <w:color w:val="333333"/>
          <w:sz w:val="28"/>
          <w:szCs w:val="28"/>
        </w:rPr>
        <w:t>06.3</w:t>
      </w:r>
      <w:r w:rsidR="00525797" w:rsidRPr="00C356C2">
        <w:rPr>
          <w:color w:val="333333"/>
          <w:sz w:val="28"/>
          <w:szCs w:val="28"/>
        </w:rPr>
        <w:t xml:space="preserve"> </w:t>
      </w:r>
      <w:r w:rsidR="00525797">
        <w:rPr>
          <w:color w:val="333333"/>
          <w:sz w:val="28"/>
          <w:szCs w:val="28"/>
        </w:rPr>
        <w:t>ДІЯ</w:t>
      </w:r>
      <w:r w:rsidR="00525797" w:rsidRPr="00C356C2">
        <w:rPr>
          <w:color w:val="333333"/>
          <w:sz w:val="28"/>
          <w:szCs w:val="28"/>
        </w:rPr>
        <w:t>)</w:t>
      </w:r>
      <w:r w:rsidR="00525797">
        <w:rPr>
          <w:color w:val="333333"/>
          <w:sz w:val="28"/>
          <w:szCs w:val="28"/>
        </w:rPr>
        <w:t xml:space="preserve">: </w:t>
      </w:r>
    </w:p>
    <w:p w:rsidR="00E66717" w:rsidRDefault="00525797" w:rsidP="007F6594">
      <w:pPr>
        <w:pStyle w:val="a4"/>
        <w:shd w:val="clear" w:color="auto" w:fill="FFFFFF"/>
        <w:spacing w:before="0" w:beforeAutospacing="0" w:after="0" w:afterAutospacing="0"/>
        <w:ind w:firstLine="567"/>
        <w:jc w:val="both"/>
        <w:rPr>
          <w:sz w:val="28"/>
          <w:szCs w:val="28"/>
        </w:rPr>
      </w:pPr>
      <w:r>
        <w:rPr>
          <w:color w:val="333333"/>
          <w:sz w:val="28"/>
          <w:szCs w:val="28"/>
        </w:rPr>
        <w:t xml:space="preserve">після рядка 38 </w:t>
      </w:r>
      <w:r w:rsidRPr="00525797">
        <w:rPr>
          <w:sz w:val="28"/>
          <w:szCs w:val="28"/>
        </w:rPr>
        <w:t>доповнено рядками 39, 40</w:t>
      </w:r>
      <w:r>
        <w:rPr>
          <w:sz w:val="28"/>
          <w:szCs w:val="28"/>
        </w:rPr>
        <w:t>:</w:t>
      </w:r>
    </w:p>
    <w:p w:rsidR="00525797" w:rsidRDefault="00525797" w:rsidP="007F6594">
      <w:pPr>
        <w:pStyle w:val="a4"/>
        <w:shd w:val="clear" w:color="auto" w:fill="FFFFFF"/>
        <w:spacing w:before="0" w:beforeAutospacing="0" w:after="0" w:afterAutospacing="0"/>
        <w:ind w:firstLine="567"/>
        <w:jc w:val="both"/>
        <w:rPr>
          <w:sz w:val="28"/>
          <w:szCs w:val="28"/>
        </w:rPr>
      </w:pPr>
      <w:r w:rsidRPr="00BD2B0D">
        <w:rPr>
          <w:sz w:val="28"/>
        </w:rPr>
        <w:t>ря</w:t>
      </w:r>
      <w:r>
        <w:rPr>
          <w:sz w:val="28"/>
        </w:rPr>
        <w:t>до</w:t>
      </w:r>
      <w:r w:rsidRPr="00BD2B0D">
        <w:rPr>
          <w:sz w:val="28"/>
        </w:rPr>
        <w:t>к</w:t>
      </w:r>
      <w:r>
        <w:rPr>
          <w:sz w:val="28"/>
        </w:rPr>
        <w:t xml:space="preserve"> 39 - с</w:t>
      </w:r>
      <w:r>
        <w:rPr>
          <w:sz w:val="28"/>
          <w:szCs w:val="28"/>
        </w:rPr>
        <w:t xml:space="preserve">ума коштів за </w:t>
      </w:r>
      <w:r w:rsidRPr="00F05CEA">
        <w:rPr>
          <w:sz w:val="28"/>
          <w:szCs w:val="28"/>
        </w:rPr>
        <w:t>операці</w:t>
      </w:r>
      <w:r>
        <w:rPr>
          <w:sz w:val="28"/>
          <w:szCs w:val="28"/>
        </w:rPr>
        <w:t>єю</w:t>
      </w:r>
      <w:r w:rsidRPr="00F05CEA">
        <w:rPr>
          <w:sz w:val="28"/>
          <w:szCs w:val="28"/>
        </w:rPr>
        <w:t>, якщо за сукупністю умов її здійснення у платника податку є підстави вважати, що наявні обставини (факти) свідчать про здійснення операції з метою надання неправомірної вигоди службовій особі (у тому числі службовій особі іноземної держави)</w:t>
      </w:r>
      <w:r>
        <w:rPr>
          <w:sz w:val="28"/>
          <w:szCs w:val="28"/>
        </w:rPr>
        <w:t xml:space="preserve"> (згідно п.п. 141.9</w:t>
      </w:r>
      <w:r>
        <w:rPr>
          <w:sz w:val="28"/>
          <w:szCs w:val="28"/>
          <w:vertAlign w:val="superscript"/>
        </w:rPr>
        <w:t>1</w:t>
      </w:r>
      <w:r>
        <w:rPr>
          <w:sz w:val="28"/>
          <w:szCs w:val="28"/>
        </w:rPr>
        <w:t>.2.16 п.141.9</w:t>
      </w:r>
      <w:r>
        <w:rPr>
          <w:sz w:val="28"/>
          <w:szCs w:val="28"/>
          <w:vertAlign w:val="superscript"/>
        </w:rPr>
        <w:t>1</w:t>
      </w:r>
      <w:r>
        <w:rPr>
          <w:sz w:val="28"/>
          <w:szCs w:val="28"/>
        </w:rPr>
        <w:t>.2 п. 141.9</w:t>
      </w:r>
      <w:r>
        <w:rPr>
          <w:sz w:val="28"/>
          <w:szCs w:val="28"/>
          <w:vertAlign w:val="superscript"/>
        </w:rPr>
        <w:t>1</w:t>
      </w:r>
      <w:r>
        <w:rPr>
          <w:sz w:val="28"/>
          <w:szCs w:val="28"/>
        </w:rPr>
        <w:t xml:space="preserve"> ст.141 Кодексу);</w:t>
      </w:r>
    </w:p>
    <w:p w:rsidR="00525797" w:rsidRDefault="00525797" w:rsidP="007F6594">
      <w:pPr>
        <w:pStyle w:val="a4"/>
        <w:shd w:val="clear" w:color="auto" w:fill="FFFFFF"/>
        <w:spacing w:before="0" w:beforeAutospacing="0" w:after="0" w:afterAutospacing="0"/>
        <w:ind w:firstLine="567"/>
        <w:jc w:val="both"/>
        <w:rPr>
          <w:sz w:val="28"/>
          <w:szCs w:val="28"/>
        </w:rPr>
      </w:pPr>
      <w:r w:rsidRPr="00BD2B0D">
        <w:rPr>
          <w:sz w:val="28"/>
        </w:rPr>
        <w:t>ря</w:t>
      </w:r>
      <w:r>
        <w:rPr>
          <w:sz w:val="28"/>
        </w:rPr>
        <w:t>до</w:t>
      </w:r>
      <w:r w:rsidRPr="00BD2B0D">
        <w:rPr>
          <w:sz w:val="28"/>
        </w:rPr>
        <w:t>к</w:t>
      </w:r>
      <w:r>
        <w:rPr>
          <w:sz w:val="28"/>
        </w:rPr>
        <w:t xml:space="preserve"> 40 - </w:t>
      </w:r>
      <w:r>
        <w:rPr>
          <w:color w:val="000000" w:themeColor="text1"/>
          <w:sz w:val="28"/>
          <w:szCs w:val="28"/>
        </w:rPr>
        <w:t xml:space="preserve">сума коштів за </w:t>
      </w:r>
      <w:r w:rsidRPr="00F05CEA">
        <w:rPr>
          <w:color w:val="000000" w:themeColor="text1"/>
          <w:sz w:val="28"/>
          <w:szCs w:val="28"/>
        </w:rPr>
        <w:t>операці</w:t>
      </w:r>
      <w:r>
        <w:rPr>
          <w:color w:val="000000" w:themeColor="text1"/>
          <w:sz w:val="28"/>
          <w:szCs w:val="28"/>
        </w:rPr>
        <w:t>єю</w:t>
      </w:r>
      <w:r w:rsidRPr="00F05CEA">
        <w:rPr>
          <w:color w:val="000000" w:themeColor="text1"/>
          <w:sz w:val="28"/>
          <w:szCs w:val="28"/>
        </w:rPr>
        <w:t xml:space="preserve">, якщо відповідно до законодавства встановлено, що </w:t>
      </w:r>
      <w:r w:rsidRPr="00AF4A16">
        <w:rPr>
          <w:sz w:val="28"/>
          <w:szCs w:val="28"/>
        </w:rPr>
        <w:t>таку операцію здійснено від імені та/а</w:t>
      </w:r>
      <w:r>
        <w:rPr>
          <w:sz w:val="28"/>
          <w:szCs w:val="28"/>
        </w:rPr>
        <w:t>бо в інтересах платника податку</w:t>
      </w:r>
      <w:r w:rsidRPr="00AF4A16">
        <w:rPr>
          <w:sz w:val="28"/>
          <w:szCs w:val="28"/>
        </w:rPr>
        <w:t xml:space="preserve"> з метою надання неправомірної </w:t>
      </w:r>
      <w:r w:rsidRPr="00F05CEA">
        <w:rPr>
          <w:color w:val="000000" w:themeColor="text1"/>
          <w:sz w:val="28"/>
          <w:szCs w:val="28"/>
        </w:rPr>
        <w:t>вигоди під час вчинення кримінального правопорушення, передбаченого статтями 369, 369</w:t>
      </w:r>
      <w:r w:rsidRPr="00F05CEA">
        <w:rPr>
          <w:color w:val="000000" w:themeColor="text1"/>
          <w:sz w:val="28"/>
          <w:szCs w:val="28"/>
          <w:vertAlign w:val="superscript"/>
        </w:rPr>
        <w:t>2</w:t>
      </w:r>
      <w:r w:rsidRPr="00F05CEA">
        <w:rPr>
          <w:color w:val="000000" w:themeColor="text1"/>
          <w:sz w:val="28"/>
          <w:szCs w:val="28"/>
        </w:rPr>
        <w:t xml:space="preserve"> </w:t>
      </w:r>
      <w:r>
        <w:rPr>
          <w:color w:val="000000" w:themeColor="text1"/>
          <w:sz w:val="28"/>
          <w:szCs w:val="28"/>
        </w:rPr>
        <w:t xml:space="preserve">розділу </w:t>
      </w:r>
      <w:r>
        <w:rPr>
          <w:color w:val="000000" w:themeColor="text1"/>
          <w:sz w:val="28"/>
          <w:szCs w:val="28"/>
          <w:lang w:val="en-US"/>
        </w:rPr>
        <w:t>XVII</w:t>
      </w:r>
      <w:r w:rsidRPr="003A7878">
        <w:rPr>
          <w:color w:val="000000" w:themeColor="text1"/>
          <w:sz w:val="28"/>
          <w:szCs w:val="28"/>
        </w:rPr>
        <w:t xml:space="preserve"> </w:t>
      </w:r>
      <w:r w:rsidRPr="00F05CEA">
        <w:rPr>
          <w:color w:val="000000" w:themeColor="text1"/>
          <w:sz w:val="28"/>
          <w:szCs w:val="28"/>
        </w:rPr>
        <w:t>Кримінального кодексу України, прямо чи опосередковано (через третіх осіб), незалежно від розміру неправомірної вигоди</w:t>
      </w:r>
      <w:r w:rsidRPr="00954FAA">
        <w:rPr>
          <w:color w:val="000000"/>
          <w:sz w:val="28"/>
          <w:szCs w:val="28"/>
        </w:rPr>
        <w:t xml:space="preserve"> </w:t>
      </w:r>
      <w:r>
        <w:rPr>
          <w:sz w:val="28"/>
          <w:szCs w:val="28"/>
        </w:rPr>
        <w:t>(п.п. 141.9</w:t>
      </w:r>
      <w:r>
        <w:rPr>
          <w:sz w:val="28"/>
          <w:szCs w:val="28"/>
          <w:vertAlign w:val="superscript"/>
        </w:rPr>
        <w:t>1</w:t>
      </w:r>
      <w:r>
        <w:rPr>
          <w:sz w:val="28"/>
          <w:szCs w:val="28"/>
        </w:rPr>
        <w:t>.2.17 п.п. 141.9</w:t>
      </w:r>
      <w:r>
        <w:rPr>
          <w:sz w:val="28"/>
          <w:szCs w:val="28"/>
          <w:vertAlign w:val="superscript"/>
        </w:rPr>
        <w:t>1</w:t>
      </w:r>
      <w:r>
        <w:rPr>
          <w:sz w:val="28"/>
          <w:szCs w:val="28"/>
        </w:rPr>
        <w:t>.2 п. 141.9</w:t>
      </w:r>
      <w:r>
        <w:rPr>
          <w:sz w:val="28"/>
          <w:szCs w:val="28"/>
          <w:vertAlign w:val="superscript"/>
        </w:rPr>
        <w:t>1</w:t>
      </w:r>
      <w:r>
        <w:rPr>
          <w:sz w:val="28"/>
          <w:szCs w:val="28"/>
        </w:rPr>
        <w:t xml:space="preserve"> ст. 141 Кодексу);</w:t>
      </w:r>
    </w:p>
    <w:p w:rsidR="00525797" w:rsidRDefault="00525797" w:rsidP="007F6594">
      <w:pPr>
        <w:pStyle w:val="a4"/>
        <w:shd w:val="clear" w:color="auto" w:fill="FFFFFF"/>
        <w:spacing w:before="0" w:beforeAutospacing="0" w:after="0" w:afterAutospacing="0"/>
        <w:ind w:firstLine="567"/>
        <w:jc w:val="both"/>
        <w:rPr>
          <w:sz w:val="28"/>
          <w:szCs w:val="28"/>
        </w:rPr>
      </w:pPr>
      <w:r>
        <w:rPr>
          <w:sz w:val="28"/>
          <w:szCs w:val="28"/>
        </w:rPr>
        <w:t>відповідно змінено нумерацію наступних рядків 39-44 на 41–46;</w:t>
      </w:r>
    </w:p>
    <w:p w:rsidR="00525797" w:rsidRDefault="00525797" w:rsidP="007F6594">
      <w:pPr>
        <w:pStyle w:val="a4"/>
        <w:shd w:val="clear" w:color="auto" w:fill="FFFFFF"/>
        <w:spacing w:before="0" w:beforeAutospacing="0" w:after="0" w:afterAutospacing="0"/>
        <w:ind w:firstLine="567"/>
        <w:jc w:val="both"/>
        <w:rPr>
          <w:sz w:val="28"/>
          <w:szCs w:val="28"/>
        </w:rPr>
      </w:pPr>
      <w:r>
        <w:rPr>
          <w:sz w:val="28"/>
          <w:szCs w:val="28"/>
        </w:rPr>
        <w:t xml:space="preserve">рядок 41 викладено в новій редакції – стосовно уточнення </w:t>
      </w:r>
      <w:r w:rsidR="00B21301">
        <w:rPr>
          <w:sz w:val="28"/>
          <w:szCs w:val="28"/>
        </w:rPr>
        <w:t xml:space="preserve">формули для розрахунку показника </w:t>
      </w:r>
      <w:r w:rsidR="00B21301" w:rsidRPr="00B21301">
        <w:rPr>
          <w:sz w:val="28"/>
          <w:szCs w:val="28"/>
        </w:rPr>
        <w:t>щодо зменшення податкових зобов’язань у зв’язку із поверненням резиденту Дія Сіті – платнику податку на особливих умовах коштів або майна, раніше наданих за результатами здійснення операції, за якою визначено суму податкових зобов’язань</w:t>
      </w:r>
      <w:r w:rsidR="00B21301">
        <w:rPr>
          <w:sz w:val="28"/>
          <w:szCs w:val="28"/>
        </w:rPr>
        <w:t>.</w:t>
      </w:r>
    </w:p>
    <w:p w:rsidR="00E4533B" w:rsidRDefault="00E4533B" w:rsidP="007F6594">
      <w:pPr>
        <w:pStyle w:val="a4"/>
        <w:shd w:val="clear" w:color="auto" w:fill="FFFFFF"/>
        <w:spacing w:before="0" w:beforeAutospacing="0" w:after="0" w:afterAutospacing="0"/>
        <w:ind w:firstLine="567"/>
        <w:jc w:val="both"/>
        <w:rPr>
          <w:sz w:val="28"/>
          <w:szCs w:val="28"/>
        </w:rPr>
      </w:pPr>
    </w:p>
    <w:p w:rsidR="00E4533B" w:rsidRDefault="00DA3439" w:rsidP="007F6594">
      <w:pPr>
        <w:pStyle w:val="a4"/>
        <w:shd w:val="clear" w:color="auto" w:fill="FFFFFF"/>
        <w:spacing w:before="0" w:beforeAutospacing="0" w:after="0" w:afterAutospacing="0"/>
        <w:ind w:firstLine="567"/>
        <w:jc w:val="both"/>
        <w:rPr>
          <w:sz w:val="28"/>
          <w:szCs w:val="28"/>
        </w:rPr>
      </w:pPr>
      <w:r w:rsidRPr="00C83FAF">
        <w:rPr>
          <w:b/>
          <w:sz w:val="28"/>
          <w:szCs w:val="28"/>
        </w:rPr>
        <w:t>Наказ від 25.07.2025 № 371</w:t>
      </w:r>
      <w:r w:rsidRPr="00DA3439">
        <w:rPr>
          <w:sz w:val="28"/>
          <w:szCs w:val="28"/>
        </w:rPr>
        <w:t xml:space="preserve"> «Про затвердження Змін до форми Податкової декларації з податку на прибуток підприємств», зареєстрований у Міністерстві юстиції України 14.08.2025 за № 1205/44611, набрав чинності 16 вересня 2025 року</w:t>
      </w:r>
      <w:r>
        <w:rPr>
          <w:sz w:val="28"/>
          <w:szCs w:val="28"/>
        </w:rPr>
        <w:t>:</w:t>
      </w:r>
    </w:p>
    <w:p w:rsidR="007B2A0C" w:rsidRDefault="00DA3439" w:rsidP="007F6594">
      <w:pPr>
        <w:pStyle w:val="a4"/>
        <w:shd w:val="clear" w:color="auto" w:fill="FFFFFF"/>
        <w:spacing w:before="0" w:beforeAutospacing="0" w:after="0" w:afterAutospacing="0"/>
        <w:ind w:firstLine="567"/>
        <w:jc w:val="both"/>
        <w:rPr>
          <w:sz w:val="28"/>
          <w:szCs w:val="28"/>
        </w:rPr>
      </w:pPr>
      <w:r>
        <w:rPr>
          <w:sz w:val="28"/>
          <w:szCs w:val="28"/>
        </w:rPr>
        <w:t>з</w:t>
      </w:r>
      <w:r w:rsidRPr="00DA3439">
        <w:rPr>
          <w:sz w:val="28"/>
          <w:szCs w:val="28"/>
        </w:rPr>
        <w:t xml:space="preserve">міни пов’язані з реалізацією положень Закону України від 25 лютого 2025 року </w:t>
      </w:r>
      <w:r w:rsidRPr="00DA3439">
        <w:rPr>
          <w:b/>
          <w:sz w:val="28"/>
          <w:szCs w:val="28"/>
        </w:rPr>
        <w:t xml:space="preserve">№ 4254-ІХ </w:t>
      </w:r>
      <w:r w:rsidRPr="00DA3439">
        <w:rPr>
          <w:sz w:val="28"/>
          <w:szCs w:val="28"/>
        </w:rPr>
        <w:t>«Про внесення змін до Податкового кодексу України щодо стимулювання благодійництва у період воєнного стану»</w:t>
      </w:r>
      <w:r w:rsidR="007B2A0C">
        <w:rPr>
          <w:sz w:val="28"/>
          <w:szCs w:val="28"/>
        </w:rPr>
        <w:t>,</w:t>
      </w:r>
      <w:r w:rsidR="00A244E1">
        <w:rPr>
          <w:sz w:val="28"/>
          <w:szCs w:val="28"/>
        </w:rPr>
        <w:t xml:space="preserve"> </w:t>
      </w:r>
      <w:r w:rsidR="00A244E1" w:rsidRPr="00A244E1">
        <w:rPr>
          <w:sz w:val="28"/>
          <w:szCs w:val="28"/>
        </w:rPr>
        <w:t>зокрема</w:t>
      </w:r>
      <w:r w:rsidR="007B2A0C">
        <w:rPr>
          <w:sz w:val="28"/>
          <w:szCs w:val="28"/>
        </w:rPr>
        <w:t>:</w:t>
      </w:r>
    </w:p>
    <w:p w:rsidR="00DA3439" w:rsidRDefault="00A244E1" w:rsidP="007F6594">
      <w:pPr>
        <w:pStyle w:val="a4"/>
        <w:shd w:val="clear" w:color="auto" w:fill="FFFFFF"/>
        <w:spacing w:before="0" w:beforeAutospacing="0" w:after="0" w:afterAutospacing="0"/>
        <w:ind w:firstLine="567"/>
        <w:jc w:val="both"/>
        <w:rPr>
          <w:sz w:val="28"/>
          <w:szCs w:val="28"/>
        </w:rPr>
      </w:pPr>
      <w:r w:rsidRPr="00A244E1">
        <w:rPr>
          <w:sz w:val="28"/>
          <w:szCs w:val="28"/>
        </w:rPr>
        <w:t>щодо не</w:t>
      </w:r>
      <w:r w:rsidR="00C83FAF">
        <w:rPr>
          <w:sz w:val="28"/>
          <w:szCs w:val="28"/>
        </w:rPr>
        <w:t xml:space="preserve"> </w:t>
      </w:r>
      <w:r w:rsidRPr="00A244E1">
        <w:rPr>
          <w:sz w:val="28"/>
          <w:szCs w:val="28"/>
        </w:rPr>
        <w:t>проведення за звітні (податкові) періоди з 2025 року до кінця календарного року, в якому буде припинено або скасовано воєнний стан, платниками податку на прибуток коригування фінансового результату до оподаткування на суму коштів та/або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у розмірі, що не перевищує 8 відсотків оподатковуваного прибутку попереднього звітного року, за умови, що з цієї суми (вартості) більше 4 відсотків оподатковуваного прибутку попереднього звітного року було перераховано (передано) благодійним організаціям</w:t>
      </w:r>
      <w:r>
        <w:rPr>
          <w:sz w:val="28"/>
          <w:szCs w:val="28"/>
        </w:rPr>
        <w:t xml:space="preserve"> (</w:t>
      </w:r>
      <w:r w:rsidRPr="00A244E1">
        <w:rPr>
          <w:sz w:val="28"/>
          <w:szCs w:val="28"/>
        </w:rPr>
        <w:t xml:space="preserve">пункт 72 підрозділу 4 розділу ХХ </w:t>
      </w:r>
      <w:r w:rsidR="0068287D" w:rsidRPr="006E3CF7">
        <w:rPr>
          <w:color w:val="333333"/>
          <w:sz w:val="28"/>
          <w:szCs w:val="28"/>
        </w:rPr>
        <w:t xml:space="preserve">«Перехідні положення» </w:t>
      </w:r>
      <w:r w:rsidRPr="00A244E1">
        <w:rPr>
          <w:sz w:val="28"/>
          <w:szCs w:val="28"/>
        </w:rPr>
        <w:t>Кодексу</w:t>
      </w:r>
      <w:r>
        <w:rPr>
          <w:sz w:val="28"/>
          <w:szCs w:val="28"/>
        </w:rPr>
        <w:t>)</w:t>
      </w:r>
      <w:r w:rsidRPr="00A244E1">
        <w:rPr>
          <w:sz w:val="28"/>
          <w:szCs w:val="28"/>
        </w:rPr>
        <w:t>.</w:t>
      </w:r>
    </w:p>
    <w:p w:rsidR="007B2A0C" w:rsidRDefault="007B2A0C" w:rsidP="007B2A0C">
      <w:pPr>
        <w:pStyle w:val="a4"/>
        <w:shd w:val="clear" w:color="auto" w:fill="FFFFFF"/>
        <w:spacing w:before="0" w:beforeAutospacing="0" w:after="0" w:afterAutospacing="0"/>
        <w:ind w:firstLine="567"/>
        <w:jc w:val="both"/>
        <w:rPr>
          <w:sz w:val="28"/>
          <w:szCs w:val="28"/>
        </w:rPr>
      </w:pPr>
      <w:r w:rsidRPr="007B2A0C">
        <w:rPr>
          <w:b/>
          <w:sz w:val="28"/>
          <w:szCs w:val="28"/>
        </w:rPr>
        <w:t>форму Декларації</w:t>
      </w:r>
      <w:r>
        <w:rPr>
          <w:sz w:val="28"/>
          <w:szCs w:val="28"/>
        </w:rPr>
        <w:t xml:space="preserve"> доповнено:</w:t>
      </w:r>
    </w:p>
    <w:p w:rsidR="007B2A0C" w:rsidRDefault="007B2A0C" w:rsidP="007B2A0C">
      <w:pPr>
        <w:spacing w:after="0" w:line="240" w:lineRule="auto"/>
        <w:ind w:firstLine="567"/>
        <w:jc w:val="both"/>
        <w:rPr>
          <w:rFonts w:ascii="Times New Roman" w:hAnsi="Times New Roman" w:cs="Times New Roman"/>
          <w:sz w:val="28"/>
          <w:szCs w:val="28"/>
        </w:rPr>
      </w:pPr>
      <w:r w:rsidRPr="007B2A0C">
        <w:rPr>
          <w:rFonts w:ascii="Times New Roman" w:hAnsi="Times New Roman" w:cs="Times New Roman"/>
          <w:b/>
          <w:sz w:val="28"/>
          <w:szCs w:val="28"/>
        </w:rPr>
        <w:t>новим додатком БД</w:t>
      </w:r>
      <w:r>
        <w:rPr>
          <w:b/>
          <w:sz w:val="28"/>
          <w:szCs w:val="28"/>
        </w:rPr>
        <w:t xml:space="preserve"> </w:t>
      </w:r>
      <w:r w:rsidRPr="007B2A0C">
        <w:rPr>
          <w:rFonts w:ascii="Times New Roman" w:hAnsi="Times New Roman" w:cs="Times New Roman"/>
          <w:sz w:val="28"/>
          <w:szCs w:val="28"/>
        </w:rPr>
        <w:t>(рядки 3.1.9 БД, 3.1.13 БД, 4.1.25 БД додатка РІ до рядка 03 РІ, рядки 20 БД, 21 БД додатка ДІЯ (рядок 06.3 ДІЯ))</w:t>
      </w:r>
      <w:r>
        <w:rPr>
          <w:rFonts w:ascii="Times New Roman" w:hAnsi="Times New Roman" w:cs="Times New Roman"/>
          <w:sz w:val="28"/>
          <w:szCs w:val="28"/>
        </w:rPr>
        <w:t>:</w:t>
      </w:r>
    </w:p>
    <w:p w:rsidR="00CA1EEB" w:rsidRPr="00CA1EEB" w:rsidRDefault="007B2A0C" w:rsidP="007B2A0C">
      <w:pPr>
        <w:pStyle w:val="a4"/>
        <w:shd w:val="clear" w:color="auto" w:fill="FFFFFF"/>
        <w:spacing w:before="0" w:beforeAutospacing="0" w:after="0" w:afterAutospacing="0"/>
        <w:ind w:firstLine="567"/>
        <w:jc w:val="both"/>
        <w:rPr>
          <w:sz w:val="28"/>
          <w:szCs w:val="28"/>
        </w:rPr>
      </w:pPr>
      <w:r>
        <w:rPr>
          <w:sz w:val="28"/>
          <w:szCs w:val="28"/>
        </w:rPr>
        <w:lastRenderedPageBreak/>
        <w:t xml:space="preserve"> З</w:t>
      </w:r>
      <w:r w:rsidR="00CA1EEB" w:rsidRPr="00CA1EEB">
        <w:rPr>
          <w:sz w:val="28"/>
          <w:szCs w:val="28"/>
        </w:rPr>
        <w:t xml:space="preserve"> огляду на те, що Кодекс</w:t>
      </w:r>
      <w:r>
        <w:rPr>
          <w:sz w:val="28"/>
          <w:szCs w:val="28"/>
        </w:rPr>
        <w:t>ом</w:t>
      </w:r>
      <w:r w:rsidR="00CA1EEB" w:rsidRPr="00CA1EEB">
        <w:rPr>
          <w:sz w:val="28"/>
          <w:szCs w:val="28"/>
        </w:rPr>
        <w:t xml:space="preserve"> </w:t>
      </w:r>
      <w:r>
        <w:rPr>
          <w:sz w:val="28"/>
          <w:szCs w:val="28"/>
        </w:rPr>
        <w:t>визначено</w:t>
      </w:r>
      <w:r w:rsidR="00CA1EEB" w:rsidRPr="00CA1EEB">
        <w:rPr>
          <w:sz w:val="28"/>
          <w:szCs w:val="28"/>
        </w:rPr>
        <w:t xml:space="preserve"> кілька положень щодо безоплатного перерахування (передання) коштів, товарів, виконання робіт, надання послуг неприбутковим організаціям, які встановлюють різні умови впливу таких операцій на об’єкт оподаткування податком на прибуток підприємств, </w:t>
      </w:r>
      <w:r>
        <w:rPr>
          <w:sz w:val="28"/>
          <w:szCs w:val="28"/>
        </w:rPr>
        <w:t>додаток БД</w:t>
      </w:r>
      <w:r w:rsidR="00CA1EEB" w:rsidRPr="00CA1EEB">
        <w:rPr>
          <w:sz w:val="28"/>
          <w:szCs w:val="28"/>
        </w:rPr>
        <w:t xml:space="preserve"> передбачає уніфіковане відображення операцій з одночасною їх систематизацією, що дозволить платникам податку коректно відобразити ці операції в Декларації й правильно визначити об’єкт оподаткування та суму податкового зобов’язання з податку на прибуток підприємств.</w:t>
      </w:r>
    </w:p>
    <w:p w:rsidR="00CA1EEB" w:rsidRDefault="00CA1EEB" w:rsidP="00CA1EEB">
      <w:pPr>
        <w:tabs>
          <w:tab w:val="left" w:pos="0"/>
        </w:tabs>
        <w:spacing w:after="0" w:line="240" w:lineRule="auto"/>
        <w:ind w:right="-1" w:firstLine="567"/>
        <w:jc w:val="both"/>
        <w:rPr>
          <w:rFonts w:ascii="Times New Roman" w:hAnsi="Times New Roman" w:cs="Times New Roman"/>
          <w:sz w:val="28"/>
          <w:szCs w:val="28"/>
        </w:rPr>
      </w:pPr>
      <w:r>
        <w:rPr>
          <w:rFonts w:ascii="Times New Roman" w:eastAsia="Times New Roman" w:hAnsi="Times New Roman" w:cs="Times New Roman"/>
          <w:iCs/>
          <w:sz w:val="28"/>
          <w:szCs w:val="28"/>
        </w:rPr>
        <w:t xml:space="preserve">У додатку БД платники відображатимуть інформацію </w:t>
      </w:r>
      <w:r w:rsidRPr="0009001E">
        <w:rPr>
          <w:rFonts w:ascii="Times New Roman" w:hAnsi="Times New Roman" w:cs="Times New Roman"/>
          <w:sz w:val="28"/>
          <w:szCs w:val="28"/>
        </w:rPr>
        <w:t>про безоплатне перерахування (передання) коштів, товарів, вартість безоплатного виконання робіт, надання послуг неприбутковим організаціям</w:t>
      </w:r>
      <w:r>
        <w:rPr>
          <w:rFonts w:ascii="Times New Roman" w:hAnsi="Times New Roman" w:cs="Times New Roman"/>
          <w:sz w:val="28"/>
          <w:szCs w:val="28"/>
        </w:rPr>
        <w:t xml:space="preserve">, у тому числі благодійним організаціям, а також щодо безоплатної допомоги </w:t>
      </w:r>
      <w:r w:rsidRPr="00BB6244">
        <w:rPr>
          <w:rFonts w:ascii="Times New Roman" w:hAnsi="Times New Roman" w:cs="Times New Roman"/>
          <w:sz w:val="28"/>
          <w:szCs w:val="28"/>
        </w:rPr>
        <w:t xml:space="preserve">для потреб забезпечення оборони держави та надання гуманітарної допомоги у зв’язку з військовою агресією </w:t>
      </w:r>
      <w:r>
        <w:rPr>
          <w:rFonts w:ascii="Times New Roman" w:hAnsi="Times New Roman" w:cs="Times New Roman"/>
          <w:sz w:val="28"/>
          <w:szCs w:val="28"/>
        </w:rPr>
        <w:t>р</w:t>
      </w:r>
      <w:r w:rsidRPr="00BB6244">
        <w:rPr>
          <w:rFonts w:ascii="Times New Roman" w:hAnsi="Times New Roman" w:cs="Times New Roman"/>
          <w:sz w:val="28"/>
          <w:szCs w:val="28"/>
        </w:rPr>
        <w:t xml:space="preserve">осійської </w:t>
      </w:r>
      <w:r>
        <w:rPr>
          <w:rFonts w:ascii="Times New Roman" w:hAnsi="Times New Roman" w:cs="Times New Roman"/>
          <w:sz w:val="28"/>
          <w:szCs w:val="28"/>
        </w:rPr>
        <w:t>ф</w:t>
      </w:r>
      <w:r w:rsidRPr="00BB6244">
        <w:rPr>
          <w:rFonts w:ascii="Times New Roman" w:hAnsi="Times New Roman" w:cs="Times New Roman"/>
          <w:sz w:val="28"/>
          <w:szCs w:val="28"/>
        </w:rPr>
        <w:t>едерації проти України.</w:t>
      </w:r>
    </w:p>
    <w:p w:rsidR="00CA1EEB" w:rsidRDefault="00CA1EEB" w:rsidP="00CA1EE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sidRPr="0009001E">
        <w:rPr>
          <w:rFonts w:ascii="Times New Roman" w:hAnsi="Times New Roman" w:cs="Times New Roman"/>
          <w:sz w:val="28"/>
          <w:szCs w:val="28"/>
        </w:rPr>
        <w:t>одаток БД передбачає</w:t>
      </w:r>
      <w:r>
        <w:rPr>
          <w:rFonts w:ascii="Times New Roman" w:hAnsi="Times New Roman" w:cs="Times New Roman"/>
          <w:sz w:val="28"/>
          <w:szCs w:val="28"/>
        </w:rPr>
        <w:t>:</w:t>
      </w:r>
      <w:r w:rsidRPr="0009001E">
        <w:rPr>
          <w:rFonts w:ascii="Times New Roman" w:hAnsi="Times New Roman" w:cs="Times New Roman"/>
          <w:sz w:val="28"/>
          <w:szCs w:val="28"/>
        </w:rPr>
        <w:t xml:space="preserve"> </w:t>
      </w:r>
    </w:p>
    <w:p w:rsidR="00CA1EEB" w:rsidRDefault="00CA1EEB" w:rsidP="00CA1EEB">
      <w:pPr>
        <w:spacing w:after="0" w:line="240" w:lineRule="auto"/>
        <w:ind w:firstLine="567"/>
        <w:jc w:val="both"/>
        <w:rPr>
          <w:rFonts w:ascii="Times New Roman" w:hAnsi="Times New Roman" w:cs="Times New Roman"/>
          <w:sz w:val="28"/>
          <w:szCs w:val="28"/>
        </w:rPr>
      </w:pPr>
      <w:r w:rsidRPr="0009001E">
        <w:rPr>
          <w:rFonts w:ascii="Times New Roman" w:hAnsi="Times New Roman" w:cs="Times New Roman"/>
          <w:sz w:val="28"/>
          <w:szCs w:val="28"/>
        </w:rPr>
        <w:t xml:space="preserve">розрахунок суми встановленого обмеження для безоплатного перерахування (передання) коштів, товарів, виконання робіт, надання послуг протягом звітного (податкового) </w:t>
      </w:r>
      <w:r>
        <w:rPr>
          <w:rFonts w:ascii="Times New Roman" w:hAnsi="Times New Roman" w:cs="Times New Roman"/>
          <w:sz w:val="28"/>
          <w:szCs w:val="28"/>
        </w:rPr>
        <w:t>періоду</w:t>
      </w:r>
      <w:r w:rsidRPr="0009001E">
        <w:rPr>
          <w:rFonts w:ascii="Times New Roman" w:hAnsi="Times New Roman" w:cs="Times New Roman"/>
          <w:sz w:val="28"/>
          <w:szCs w:val="28"/>
        </w:rPr>
        <w:t xml:space="preserve"> неприбутковим організаціям, </w:t>
      </w:r>
      <w:r>
        <w:rPr>
          <w:rFonts w:ascii="Times New Roman" w:hAnsi="Times New Roman" w:cs="Times New Roman"/>
          <w:sz w:val="28"/>
          <w:szCs w:val="28"/>
        </w:rPr>
        <w:t xml:space="preserve">при </w:t>
      </w:r>
      <w:r w:rsidRPr="0009001E">
        <w:rPr>
          <w:rFonts w:ascii="Times New Roman" w:hAnsi="Times New Roman" w:cs="Times New Roman"/>
          <w:sz w:val="28"/>
          <w:szCs w:val="28"/>
        </w:rPr>
        <w:t xml:space="preserve"> перевищенн</w:t>
      </w:r>
      <w:r>
        <w:rPr>
          <w:rFonts w:ascii="Times New Roman" w:hAnsi="Times New Roman" w:cs="Times New Roman"/>
          <w:sz w:val="28"/>
          <w:szCs w:val="28"/>
        </w:rPr>
        <w:t>і</w:t>
      </w:r>
      <w:r w:rsidRPr="0009001E">
        <w:rPr>
          <w:rFonts w:ascii="Times New Roman" w:hAnsi="Times New Roman" w:cs="Times New Roman"/>
          <w:sz w:val="28"/>
          <w:szCs w:val="28"/>
        </w:rPr>
        <w:t xml:space="preserve"> якого застосовуються коригування фінансового результату до оподаткування</w:t>
      </w:r>
      <w:r>
        <w:rPr>
          <w:rFonts w:ascii="Times New Roman" w:hAnsi="Times New Roman" w:cs="Times New Roman"/>
          <w:sz w:val="28"/>
          <w:szCs w:val="28"/>
        </w:rPr>
        <w:t>;</w:t>
      </w:r>
    </w:p>
    <w:p w:rsidR="00CA1EEB" w:rsidRPr="0009001E" w:rsidRDefault="00CA1EEB" w:rsidP="00CA1EEB">
      <w:pPr>
        <w:spacing w:after="0" w:line="240" w:lineRule="auto"/>
        <w:ind w:firstLine="567"/>
        <w:jc w:val="both"/>
        <w:rPr>
          <w:rFonts w:ascii="Times New Roman" w:hAnsi="Times New Roman" w:cs="Times New Roman"/>
          <w:sz w:val="28"/>
          <w:szCs w:val="28"/>
        </w:rPr>
      </w:pPr>
      <w:r w:rsidRPr="0009001E">
        <w:rPr>
          <w:rFonts w:ascii="Times New Roman" w:hAnsi="Times New Roman" w:cs="Times New Roman"/>
          <w:sz w:val="28"/>
          <w:szCs w:val="28"/>
        </w:rPr>
        <w:t xml:space="preserve">уніфіковане відображення операцій </w:t>
      </w:r>
      <w:r>
        <w:rPr>
          <w:rFonts w:ascii="Times New Roman" w:hAnsi="Times New Roman" w:cs="Times New Roman"/>
          <w:sz w:val="28"/>
          <w:szCs w:val="28"/>
        </w:rPr>
        <w:t>з безоплатного надання допомоги, і</w:t>
      </w:r>
      <w:r w:rsidRPr="0009001E">
        <w:rPr>
          <w:rFonts w:ascii="Times New Roman" w:hAnsi="Times New Roman" w:cs="Times New Roman"/>
          <w:sz w:val="28"/>
          <w:szCs w:val="28"/>
        </w:rPr>
        <w:t>з  систематизацією</w:t>
      </w:r>
      <w:r>
        <w:rPr>
          <w:rFonts w:ascii="Times New Roman" w:hAnsi="Times New Roman" w:cs="Times New Roman"/>
          <w:sz w:val="28"/>
          <w:szCs w:val="28"/>
        </w:rPr>
        <w:t xml:space="preserve"> </w:t>
      </w:r>
      <w:r w:rsidRPr="0009001E">
        <w:rPr>
          <w:rFonts w:ascii="Times New Roman" w:hAnsi="Times New Roman" w:cs="Times New Roman"/>
          <w:sz w:val="28"/>
          <w:szCs w:val="28"/>
        </w:rPr>
        <w:t>таких операцій</w:t>
      </w:r>
      <w:r>
        <w:rPr>
          <w:rFonts w:ascii="Times New Roman" w:hAnsi="Times New Roman" w:cs="Times New Roman"/>
          <w:sz w:val="28"/>
          <w:szCs w:val="28"/>
        </w:rPr>
        <w:t xml:space="preserve"> відповідно до </w:t>
      </w:r>
      <w:r w:rsidRPr="0009001E">
        <w:rPr>
          <w:rFonts w:ascii="Times New Roman" w:hAnsi="Times New Roman" w:cs="Times New Roman"/>
          <w:sz w:val="28"/>
          <w:szCs w:val="28"/>
        </w:rPr>
        <w:t>впливу на об’єкт оподаткування.</w:t>
      </w:r>
    </w:p>
    <w:p w:rsidR="00E06216" w:rsidRPr="00CD761F" w:rsidRDefault="00E06216" w:rsidP="00E06216">
      <w:pPr>
        <w:spacing w:after="0" w:line="240" w:lineRule="auto"/>
        <w:ind w:firstLine="567"/>
        <w:jc w:val="both"/>
        <w:rPr>
          <w:rFonts w:ascii="Times New Roman" w:hAnsi="Times New Roman" w:cs="Times New Roman"/>
          <w:b/>
          <w:sz w:val="28"/>
          <w:szCs w:val="28"/>
        </w:rPr>
      </w:pPr>
      <w:r w:rsidRPr="00CD761F">
        <w:rPr>
          <w:rFonts w:ascii="Times New Roman" w:hAnsi="Times New Roman" w:cs="Times New Roman"/>
          <w:b/>
          <w:sz w:val="28"/>
          <w:szCs w:val="28"/>
        </w:rPr>
        <w:t>Додаток БД містить 7 таблиць</w:t>
      </w:r>
      <w:r w:rsidR="00CD761F">
        <w:rPr>
          <w:rFonts w:ascii="Times New Roman" w:hAnsi="Times New Roman" w:cs="Times New Roman"/>
          <w:b/>
          <w:sz w:val="28"/>
          <w:szCs w:val="28"/>
        </w:rPr>
        <w:t>:</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732CA7">
        <w:rPr>
          <w:rFonts w:ascii="Times New Roman" w:hAnsi="Times New Roman" w:cs="Times New Roman"/>
          <w:b/>
          <w:i/>
          <w:sz w:val="28"/>
          <w:szCs w:val="28"/>
        </w:rPr>
        <w:t>У таблиці 1</w:t>
      </w:r>
      <w:r w:rsidRPr="00E06216">
        <w:rPr>
          <w:rFonts w:ascii="Times New Roman" w:hAnsi="Times New Roman" w:cs="Times New Roman"/>
          <w:sz w:val="28"/>
          <w:szCs w:val="28"/>
        </w:rPr>
        <w:t xml:space="preserve"> відображ</w:t>
      </w:r>
      <w:r w:rsidR="00732CA7">
        <w:rPr>
          <w:rFonts w:ascii="Times New Roman" w:hAnsi="Times New Roman" w:cs="Times New Roman"/>
          <w:sz w:val="28"/>
          <w:szCs w:val="28"/>
        </w:rPr>
        <w:t>ається</w:t>
      </w:r>
      <w:r w:rsidRPr="00E06216">
        <w:rPr>
          <w:rFonts w:ascii="Times New Roman" w:hAnsi="Times New Roman" w:cs="Times New Roman"/>
          <w:sz w:val="28"/>
          <w:szCs w:val="28"/>
        </w:rPr>
        <w:t xml:space="preserve"> розрахунок суми встановленого обмеження для безоплатного перерахування (передання) коштів, товарів, виконання робіт, надання послуг протягом звітного (податкового) року неприбутковим організаціям, внесеним до Реєстру неприбуткових установ та організацій (далі – Реєстр), у разі перевищення якого застосовуються коригування фінансового результату до оподаткування відповідно до п.п. 140.5.9, 140.5.14 п. 140.5 ст. 140 розділу ІІІ та п. 72 підрозділу 4 розділу ХХ </w:t>
      </w:r>
      <w:r w:rsidR="0068287D" w:rsidRPr="0068287D">
        <w:rPr>
          <w:rFonts w:ascii="Times New Roman" w:hAnsi="Times New Roman" w:cs="Times New Roman"/>
          <w:sz w:val="28"/>
          <w:szCs w:val="28"/>
        </w:rPr>
        <w:t xml:space="preserve">«Перехідні положення» </w:t>
      </w:r>
      <w:r w:rsidRPr="00E06216">
        <w:rPr>
          <w:rFonts w:ascii="Times New Roman" w:hAnsi="Times New Roman" w:cs="Times New Roman"/>
          <w:sz w:val="28"/>
          <w:szCs w:val="28"/>
        </w:rPr>
        <w:t>Кодексу.</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В розрахунку зазначають інформацію про:</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оподатковуваний прибуток попереднього звітного року (рядок 1.1);</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суми обмеження в розмірі 4 відсотки оподатковуваного прибутку попереднього звітного року (рядок 1.2);</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суми обмеження в розмірі 8 відсотків оподатковуваного прибутку попереднього звітного року (рядок 1.3).</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Показники таблиці 1 враховують під час розрахунку показників таблиць 2 та 3 додатка БД.</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732CA7">
        <w:rPr>
          <w:rFonts w:ascii="Times New Roman" w:hAnsi="Times New Roman" w:cs="Times New Roman"/>
          <w:b/>
          <w:i/>
          <w:sz w:val="28"/>
          <w:szCs w:val="28"/>
        </w:rPr>
        <w:t>У таблиці 2</w:t>
      </w:r>
      <w:r w:rsidRPr="00E06216">
        <w:rPr>
          <w:rFonts w:ascii="Times New Roman" w:hAnsi="Times New Roman" w:cs="Times New Roman"/>
          <w:sz w:val="28"/>
          <w:szCs w:val="28"/>
        </w:rPr>
        <w:t xml:space="preserve"> зазначають інформацію про безоплатне перерахування (передання) коштів, товарів, вартість безоплатного виконання робіт, надання  послуг неприбутковим організаціям (із зазначенням найменування, коду згідно з ЄДРПОУ неприбуткових організацій та коду ознаки неприбутковості таких організацій), щодо яких застосовують коригування в разі перевищення обмежень, встановлених у п.п. 140.5.9 п. 140.5 ст. 140 розділу ІІІ або п</w:t>
      </w:r>
      <w:r w:rsidR="0068287D">
        <w:rPr>
          <w:rFonts w:ascii="Times New Roman" w:hAnsi="Times New Roman" w:cs="Times New Roman"/>
          <w:sz w:val="28"/>
          <w:szCs w:val="28"/>
        </w:rPr>
        <w:t>ункті</w:t>
      </w:r>
      <w:r w:rsidRPr="00E06216">
        <w:rPr>
          <w:rFonts w:ascii="Times New Roman" w:hAnsi="Times New Roman" w:cs="Times New Roman"/>
          <w:sz w:val="28"/>
          <w:szCs w:val="28"/>
        </w:rPr>
        <w:t xml:space="preserve"> 72 підрозділу 4 розділу ХХ </w:t>
      </w:r>
      <w:r w:rsidR="0068287D" w:rsidRPr="0068287D">
        <w:rPr>
          <w:rFonts w:ascii="Times New Roman" w:hAnsi="Times New Roman" w:cs="Times New Roman"/>
          <w:color w:val="333333"/>
          <w:sz w:val="28"/>
          <w:szCs w:val="28"/>
        </w:rPr>
        <w:t>«Перехідні положення»</w:t>
      </w:r>
      <w:r w:rsidR="0068287D" w:rsidRPr="006E3CF7">
        <w:rPr>
          <w:color w:val="333333"/>
          <w:sz w:val="28"/>
          <w:szCs w:val="28"/>
        </w:rPr>
        <w:t xml:space="preserve"> </w:t>
      </w:r>
      <w:r w:rsidRPr="00E06216">
        <w:rPr>
          <w:rFonts w:ascii="Times New Roman" w:hAnsi="Times New Roman" w:cs="Times New Roman"/>
          <w:sz w:val="28"/>
          <w:szCs w:val="28"/>
        </w:rPr>
        <w:t>Кодексу:</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lastRenderedPageBreak/>
        <w:t>у рядку 2.1 відображають загальну вартість безоплатно перерахованих (переданих) коштів, товарів, виконаних робіт, наданих послуг неприбутковим організаціям;</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у рядку 2.2 – вартість безоплатно наданої допомоги благодійним організаціям, що мають код ознаки неприбутковості неприбуткової організації 0036;</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у рядку 2.2.1 – питому вагу наданої благодійним організаціям допомоги – відсоток від суми оподаткованого прибутку попереднього звітного року, що визначають шляхом ділення загальної вартості безоплатно перерахованих (переданих) коштів, товарів, виконаних робіт, наданих послуг благодійним організаціям на оподатковуваний прибуток попереднього звітного року;</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у рядку 2.3 – суму перевищення безоплатного перерахування (передання) коштів, товарів, виконання робіт, надання послуг понад 4 відсотки оподатковуваного прибутку попереднього звітного року.</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На суму такого перевищення має бути застосовано коригування щодо збільшення фінансового результату до оподаткування відповідно до п.п. 140.5.9 п. 140.5 ст. 140 Кодексу. Водночас вартість наданої безоплатної допомоги в межах встановленого ліміту не призводить до застосування цієї різниці;</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у рядку 2.4 – суму перевищення безоплатного перерахування (передання) коштів, товарів, виконання робіт, надання послуг понад 8 відсотків оподатковуваного прибутку за умови, що показник питомої ваги наданої благодійним організаціям допомоги, зазначеної в рядку 2.2.1 графи 7 таблиці 2 перевищує 4 відсотки.</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У такому разі застосовують коригування щодо збільшення фінансового результату до оподаткування відповідно до п. 72 підрозділу 4 розділу ХХ</w:t>
      </w:r>
      <w:r w:rsidR="0068287D">
        <w:rPr>
          <w:rFonts w:ascii="Times New Roman" w:hAnsi="Times New Roman" w:cs="Times New Roman"/>
          <w:sz w:val="28"/>
          <w:szCs w:val="28"/>
        </w:rPr>
        <w:t xml:space="preserve"> </w:t>
      </w:r>
      <w:r w:rsidR="0068287D" w:rsidRPr="0068287D">
        <w:rPr>
          <w:rFonts w:ascii="Times New Roman" w:hAnsi="Times New Roman" w:cs="Times New Roman"/>
          <w:color w:val="333333"/>
          <w:sz w:val="28"/>
          <w:szCs w:val="28"/>
        </w:rPr>
        <w:t>«Перехідні положення»</w:t>
      </w:r>
      <w:r w:rsidR="0068287D" w:rsidRPr="006E3CF7">
        <w:rPr>
          <w:color w:val="333333"/>
          <w:sz w:val="28"/>
          <w:szCs w:val="28"/>
        </w:rPr>
        <w:t xml:space="preserve"> </w:t>
      </w:r>
      <w:r w:rsidRPr="00E06216">
        <w:rPr>
          <w:rFonts w:ascii="Times New Roman" w:hAnsi="Times New Roman" w:cs="Times New Roman"/>
          <w:sz w:val="28"/>
          <w:szCs w:val="28"/>
        </w:rPr>
        <w:t>Кодексу. Якщо дотримано показник питомої ваги (понад 4 відсотки) наданої допомоги благодійним організаціям, а загальна вартість всієї допомоги не перевищує 8 відсотків від оподатковуваного прибутку попереднього звітного року (показник рядка 1.3 графи 3 таблиці 1), коригування щодо збільшення фінансового результату до оподаткування не застосовують.</w:t>
      </w:r>
    </w:p>
    <w:p w:rsidR="00732CA7"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 xml:space="preserve">Показники рядків 2.3 та 2.4 графи 7 таблиці 2 переносяться в рядки 3.1.9 БД та 4.1.25 БД додатка РІ до рядка 03 РІ Декларації. </w:t>
      </w:r>
    </w:p>
    <w:p w:rsidR="00E06216" w:rsidRPr="00E06216" w:rsidRDefault="00732CA7" w:rsidP="00E06216">
      <w:pPr>
        <w:spacing w:after="0" w:line="240" w:lineRule="auto"/>
        <w:ind w:firstLine="567"/>
        <w:jc w:val="both"/>
        <w:rPr>
          <w:rFonts w:ascii="Times New Roman" w:hAnsi="Times New Roman" w:cs="Times New Roman"/>
          <w:sz w:val="28"/>
          <w:szCs w:val="28"/>
        </w:rPr>
      </w:pPr>
      <w:r w:rsidRPr="00732CA7">
        <w:rPr>
          <w:rFonts w:ascii="Times New Roman" w:hAnsi="Times New Roman" w:cs="Times New Roman"/>
          <w:b/>
          <w:sz w:val="28"/>
          <w:szCs w:val="28"/>
        </w:rPr>
        <w:t>Увага!</w:t>
      </w:r>
      <w:r>
        <w:rPr>
          <w:rFonts w:ascii="Times New Roman" w:hAnsi="Times New Roman" w:cs="Times New Roman"/>
          <w:sz w:val="28"/>
          <w:szCs w:val="28"/>
        </w:rPr>
        <w:t xml:space="preserve"> </w:t>
      </w:r>
      <w:r w:rsidR="00E06216" w:rsidRPr="00E06216">
        <w:rPr>
          <w:rFonts w:ascii="Times New Roman" w:hAnsi="Times New Roman" w:cs="Times New Roman"/>
          <w:sz w:val="28"/>
          <w:szCs w:val="28"/>
        </w:rPr>
        <w:t>Одночасне перенесення показників зазначених рядків у додаток РІ до рядка 03 РІ Декларації не допускається.</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 xml:space="preserve">Таким чином, платник податку застосовує одну з різниць, визначену або в п.п. 140.5.9 п. 140.5 ст. 140 Кодексу, або в п. 72 підрозділу 4 розділу ХХ </w:t>
      </w:r>
      <w:r w:rsidR="0068287D" w:rsidRPr="0068287D">
        <w:rPr>
          <w:rFonts w:ascii="Times New Roman" w:hAnsi="Times New Roman" w:cs="Times New Roman"/>
          <w:color w:val="333333"/>
          <w:sz w:val="28"/>
          <w:szCs w:val="28"/>
        </w:rPr>
        <w:t>«Перехідні положення»</w:t>
      </w:r>
      <w:r w:rsidR="0068287D" w:rsidRPr="006E3CF7">
        <w:rPr>
          <w:color w:val="333333"/>
          <w:sz w:val="28"/>
          <w:szCs w:val="28"/>
        </w:rPr>
        <w:t xml:space="preserve"> </w:t>
      </w:r>
      <w:r w:rsidRPr="00E06216">
        <w:rPr>
          <w:rFonts w:ascii="Times New Roman" w:hAnsi="Times New Roman" w:cs="Times New Roman"/>
          <w:sz w:val="28"/>
          <w:szCs w:val="28"/>
        </w:rPr>
        <w:t>Кодексу.</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732CA7">
        <w:rPr>
          <w:rFonts w:ascii="Times New Roman" w:hAnsi="Times New Roman" w:cs="Times New Roman"/>
          <w:b/>
          <w:i/>
          <w:sz w:val="28"/>
          <w:szCs w:val="28"/>
        </w:rPr>
        <w:t>У таблиці 3</w:t>
      </w:r>
      <w:r w:rsidRPr="00E06216">
        <w:rPr>
          <w:rFonts w:ascii="Times New Roman" w:hAnsi="Times New Roman" w:cs="Times New Roman"/>
          <w:sz w:val="28"/>
          <w:szCs w:val="28"/>
        </w:rPr>
        <w:t xml:space="preserve"> зазначають інформацію про безоплатне перерахування (передання) коштів, товарів, вартість безоплатного виконання робіт, надання послуг суб’єктам сфери фізичної культури і спорту, які є неприбутковими організаціями (із зазначенням найменування, коду згідно з ЄДРПОУ неприбуткових організацій та коду ознаки неприбутковості таких організацій), щодо яких визначено різницю, передбачену в п.п. 140.5.14 п. 140.5 ст. 140 Кодексу:</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lastRenderedPageBreak/>
        <w:t>у рядку 3.1 відображають загальну вартість безоплатного перерахування (передання) коштів, товарів, виконання робіт, надання послуг неприбутковим організаціям сфери фізичної культури і спорту;</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у рядку 3.2 – суму перевищення безоплатного перерахування (передання) коштів, товарів, виконання робіт, надання послуг понад 8 відсотків оподатковуваного прибутку попереднього звітного року.</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На суму такого перевищення має бути застосовано коригування щодо збільшення фінансового результату до оподаткування відповідно до п.п. 140.5.14 п. 140.5 ст. 140 Кодексу. Водночас вартість наданої безоплатної допомоги в межах встановленого ліміту не призводить до застосування цієї різниці.</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Показник рядка 3.2 переносять у рядок 3.1.13 БД додатка РІ до рядка 03 РІ Декларації.</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732CA7">
        <w:rPr>
          <w:rFonts w:ascii="Times New Roman" w:hAnsi="Times New Roman" w:cs="Times New Roman"/>
          <w:b/>
          <w:sz w:val="28"/>
          <w:szCs w:val="28"/>
        </w:rPr>
        <w:t>Таблиці 4 та 5 складають резиденти Дія Сіті</w:t>
      </w:r>
      <w:r w:rsidRPr="00E06216">
        <w:rPr>
          <w:rFonts w:ascii="Times New Roman" w:hAnsi="Times New Roman" w:cs="Times New Roman"/>
          <w:sz w:val="28"/>
          <w:szCs w:val="28"/>
        </w:rPr>
        <w:t xml:space="preserve"> – платники податку на особливих умовах.</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732CA7">
        <w:rPr>
          <w:rFonts w:ascii="Times New Roman" w:hAnsi="Times New Roman" w:cs="Times New Roman"/>
          <w:b/>
          <w:i/>
          <w:sz w:val="28"/>
          <w:szCs w:val="28"/>
        </w:rPr>
        <w:t>У таблиці 4</w:t>
      </w:r>
      <w:r w:rsidRPr="00E06216">
        <w:rPr>
          <w:rFonts w:ascii="Times New Roman" w:hAnsi="Times New Roman" w:cs="Times New Roman"/>
          <w:sz w:val="28"/>
          <w:szCs w:val="28"/>
        </w:rPr>
        <w:t xml:space="preserve"> відображають інформацію про надання безповоротної фінансової допомоги та/або безоплатне надання майна (робіт, послуг) неприбутковим організаціям (із зазначенням найменування, коду згідно з ЄДРПОУ неприбуткових організацій та коду ознаки неприбутковості таких організацій), щодо якого об’єкт оподаткування визначають відповідно до п.п. 135.2.1.8 п.п. 135.2.1 п. 135.2 ст. 135, п.п. 141.9</w:t>
      </w:r>
      <w:r w:rsidR="0068287D">
        <w:rPr>
          <w:rFonts w:ascii="Times New Roman" w:hAnsi="Times New Roman" w:cs="Times New Roman"/>
          <w:sz w:val="28"/>
          <w:szCs w:val="28"/>
        </w:rPr>
        <w:t>-</w:t>
      </w:r>
      <w:r w:rsidRPr="00E06216">
        <w:rPr>
          <w:rFonts w:ascii="Times New Roman" w:hAnsi="Times New Roman" w:cs="Times New Roman"/>
          <w:sz w:val="28"/>
          <w:szCs w:val="28"/>
        </w:rPr>
        <w:t>1.2.6 п.п. 141.9</w:t>
      </w:r>
      <w:r w:rsidR="0068287D">
        <w:rPr>
          <w:rFonts w:ascii="Times New Roman" w:hAnsi="Times New Roman" w:cs="Times New Roman"/>
          <w:sz w:val="28"/>
          <w:szCs w:val="28"/>
        </w:rPr>
        <w:t>-</w:t>
      </w:r>
      <w:r w:rsidRPr="00E06216">
        <w:rPr>
          <w:rFonts w:ascii="Times New Roman" w:hAnsi="Times New Roman" w:cs="Times New Roman"/>
          <w:sz w:val="28"/>
          <w:szCs w:val="28"/>
        </w:rPr>
        <w:t>1.2 п. 141.9</w:t>
      </w:r>
      <w:r w:rsidR="0068287D">
        <w:rPr>
          <w:rFonts w:ascii="Times New Roman" w:hAnsi="Times New Roman" w:cs="Times New Roman"/>
          <w:sz w:val="28"/>
          <w:szCs w:val="28"/>
        </w:rPr>
        <w:t>-</w:t>
      </w:r>
      <w:r w:rsidRPr="00E06216">
        <w:rPr>
          <w:rFonts w:ascii="Times New Roman" w:hAnsi="Times New Roman" w:cs="Times New Roman"/>
          <w:sz w:val="28"/>
          <w:szCs w:val="28"/>
        </w:rPr>
        <w:t>1 ст. 141 Кодексу:</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у рядку 4.1 зазначають загальну вартість безоплатно перерахованих (переданих) коштів, товарів, виконаних робіт, наданих послуг;</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у рядку 4.2 – суму чистого доходу від реалізації продукції (товарів, робіт, послуг), відображеного у фінансовій звітності за попередній звітний рік;</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у рядку 4.3 – суму перевищення наданої безповоротної фінансової допомоги та/або безоплатного надання майна (робіт, послуг) понад 0,5 відсотка суми чистого доходу від реалізації продукції (товарів, робіт, послуг), відображеного у фінансовій звітності за попередній звітний (податковий) рік.</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Значення рядка 4.3 переносять у рядок 20 БД додатка ДІЯ (рядок 06.3 ДІЯ) Декларації.</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732CA7">
        <w:rPr>
          <w:rFonts w:ascii="Times New Roman" w:hAnsi="Times New Roman" w:cs="Times New Roman"/>
          <w:b/>
          <w:i/>
          <w:sz w:val="28"/>
          <w:szCs w:val="28"/>
        </w:rPr>
        <w:t>У таблиці 5</w:t>
      </w:r>
      <w:r w:rsidRPr="00E06216">
        <w:rPr>
          <w:rFonts w:ascii="Times New Roman" w:hAnsi="Times New Roman" w:cs="Times New Roman"/>
          <w:sz w:val="28"/>
          <w:szCs w:val="28"/>
        </w:rPr>
        <w:t xml:space="preserve"> відображають інформацію про надання безповоротної фінансової допомоги та/або безоплатне надання майна (робіт, послуг) неприбутковим організаціям (із зазначенням найменування, коду згідно з ЄДРПОУ неприбуткових організацій та коду ознаки неприбутковості таких організацій), щодо якого об’єкт оподаткування визначають відповідно до </w:t>
      </w:r>
      <w:r w:rsidR="0068287D">
        <w:rPr>
          <w:rFonts w:ascii="Times New Roman" w:hAnsi="Times New Roman" w:cs="Times New Roman"/>
          <w:sz w:val="28"/>
          <w:szCs w:val="28"/>
        </w:rPr>
        <w:t xml:space="preserve"> </w:t>
      </w:r>
      <w:r w:rsidRPr="00E06216">
        <w:rPr>
          <w:rFonts w:ascii="Times New Roman" w:hAnsi="Times New Roman" w:cs="Times New Roman"/>
          <w:sz w:val="28"/>
          <w:szCs w:val="28"/>
        </w:rPr>
        <w:t>п.п. 135.2.1.8</w:t>
      </w:r>
      <w:r w:rsidR="0068287D">
        <w:rPr>
          <w:rFonts w:ascii="Times New Roman" w:hAnsi="Times New Roman" w:cs="Times New Roman"/>
          <w:sz w:val="28"/>
          <w:szCs w:val="28"/>
        </w:rPr>
        <w:t>-</w:t>
      </w:r>
      <w:r w:rsidRPr="00E06216">
        <w:rPr>
          <w:rFonts w:ascii="Times New Roman" w:hAnsi="Times New Roman" w:cs="Times New Roman"/>
          <w:sz w:val="28"/>
          <w:szCs w:val="28"/>
        </w:rPr>
        <w:t>1</w:t>
      </w:r>
      <w:r w:rsidR="0068287D">
        <w:rPr>
          <w:rFonts w:ascii="Times New Roman" w:hAnsi="Times New Roman" w:cs="Times New Roman"/>
          <w:sz w:val="28"/>
          <w:szCs w:val="28"/>
        </w:rPr>
        <w:t xml:space="preserve"> </w:t>
      </w:r>
      <w:r w:rsidRPr="00E06216">
        <w:rPr>
          <w:rFonts w:ascii="Times New Roman" w:hAnsi="Times New Roman" w:cs="Times New Roman"/>
          <w:sz w:val="28"/>
          <w:szCs w:val="28"/>
        </w:rPr>
        <w:t> </w:t>
      </w:r>
      <w:r w:rsidR="0068287D">
        <w:rPr>
          <w:rFonts w:ascii="Times New Roman" w:hAnsi="Times New Roman" w:cs="Times New Roman"/>
          <w:sz w:val="28"/>
          <w:szCs w:val="28"/>
        </w:rPr>
        <w:t xml:space="preserve"> </w:t>
      </w:r>
      <w:r w:rsidRPr="00E06216">
        <w:rPr>
          <w:rFonts w:ascii="Times New Roman" w:hAnsi="Times New Roman" w:cs="Times New Roman"/>
          <w:sz w:val="28"/>
          <w:szCs w:val="28"/>
        </w:rPr>
        <w:t xml:space="preserve">п.п. 135.2.1 </w:t>
      </w:r>
      <w:r w:rsidR="0068287D">
        <w:rPr>
          <w:rFonts w:ascii="Times New Roman" w:hAnsi="Times New Roman" w:cs="Times New Roman"/>
          <w:sz w:val="28"/>
          <w:szCs w:val="28"/>
        </w:rPr>
        <w:t xml:space="preserve"> </w:t>
      </w:r>
      <w:r w:rsidRPr="00E06216">
        <w:rPr>
          <w:rFonts w:ascii="Times New Roman" w:hAnsi="Times New Roman" w:cs="Times New Roman"/>
          <w:sz w:val="28"/>
          <w:szCs w:val="28"/>
        </w:rPr>
        <w:t xml:space="preserve">п. 135.2 ст. 135, </w:t>
      </w:r>
      <w:r w:rsidR="0068287D">
        <w:rPr>
          <w:rFonts w:ascii="Times New Roman" w:hAnsi="Times New Roman" w:cs="Times New Roman"/>
          <w:sz w:val="28"/>
          <w:szCs w:val="28"/>
        </w:rPr>
        <w:t xml:space="preserve">  </w:t>
      </w:r>
      <w:r w:rsidRPr="00E06216">
        <w:rPr>
          <w:rFonts w:ascii="Times New Roman" w:hAnsi="Times New Roman" w:cs="Times New Roman"/>
          <w:sz w:val="28"/>
          <w:szCs w:val="28"/>
        </w:rPr>
        <w:t>п.п. 141.9</w:t>
      </w:r>
      <w:r w:rsidR="0068287D">
        <w:rPr>
          <w:rFonts w:ascii="Times New Roman" w:hAnsi="Times New Roman" w:cs="Times New Roman"/>
          <w:sz w:val="28"/>
          <w:szCs w:val="28"/>
        </w:rPr>
        <w:t>-</w:t>
      </w:r>
      <w:r w:rsidRPr="00E06216">
        <w:rPr>
          <w:rFonts w:ascii="Times New Roman" w:hAnsi="Times New Roman" w:cs="Times New Roman"/>
          <w:sz w:val="28"/>
          <w:szCs w:val="28"/>
        </w:rPr>
        <w:t xml:space="preserve">1.2.6 </w:t>
      </w:r>
      <w:r w:rsidR="0068287D">
        <w:rPr>
          <w:rFonts w:ascii="Times New Roman" w:hAnsi="Times New Roman" w:cs="Times New Roman"/>
          <w:sz w:val="28"/>
          <w:szCs w:val="28"/>
        </w:rPr>
        <w:t xml:space="preserve"> </w:t>
      </w:r>
      <w:r w:rsidRPr="00E06216">
        <w:rPr>
          <w:rFonts w:ascii="Times New Roman" w:hAnsi="Times New Roman" w:cs="Times New Roman"/>
          <w:sz w:val="28"/>
          <w:szCs w:val="28"/>
        </w:rPr>
        <w:t>п.п. 141.9</w:t>
      </w:r>
      <w:r w:rsidR="0068287D">
        <w:rPr>
          <w:rFonts w:ascii="Times New Roman" w:hAnsi="Times New Roman" w:cs="Times New Roman"/>
          <w:sz w:val="28"/>
          <w:szCs w:val="28"/>
        </w:rPr>
        <w:t>-</w:t>
      </w:r>
      <w:r w:rsidRPr="00E06216">
        <w:rPr>
          <w:rFonts w:ascii="Times New Roman" w:hAnsi="Times New Roman" w:cs="Times New Roman"/>
          <w:sz w:val="28"/>
          <w:szCs w:val="28"/>
        </w:rPr>
        <w:t xml:space="preserve">1.2 </w:t>
      </w:r>
      <w:r w:rsidR="0068287D">
        <w:rPr>
          <w:rFonts w:ascii="Times New Roman" w:hAnsi="Times New Roman" w:cs="Times New Roman"/>
          <w:sz w:val="28"/>
          <w:szCs w:val="28"/>
        </w:rPr>
        <w:t xml:space="preserve">       </w:t>
      </w:r>
      <w:r w:rsidRPr="00E06216">
        <w:rPr>
          <w:rFonts w:ascii="Times New Roman" w:hAnsi="Times New Roman" w:cs="Times New Roman"/>
          <w:sz w:val="28"/>
          <w:szCs w:val="28"/>
        </w:rPr>
        <w:t>п.141.9</w:t>
      </w:r>
      <w:r w:rsidR="0068287D">
        <w:rPr>
          <w:rFonts w:ascii="Times New Roman" w:hAnsi="Times New Roman" w:cs="Times New Roman"/>
          <w:sz w:val="28"/>
          <w:szCs w:val="28"/>
        </w:rPr>
        <w:t>-</w:t>
      </w:r>
      <w:r w:rsidRPr="00E06216">
        <w:rPr>
          <w:rFonts w:ascii="Times New Roman" w:hAnsi="Times New Roman" w:cs="Times New Roman"/>
          <w:sz w:val="28"/>
          <w:szCs w:val="28"/>
        </w:rPr>
        <w:t>1 ст. 141 Кодексу:</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у рядку 5.1 зазначають загальну вартість безоплатно перерахованих (переданих) коштів, товарів, виконаних робіт, наданих послуг;</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у рядку 5.2 – суму чистого доходу від реалізації продукції (товарів, робіт, послуг), відображеного у фінансовій звітності за попередній звітний рік;</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 xml:space="preserve">у рядку 5.3 – суму перевищення наданої безповоротної фінансової допомоги та/або безоплатного надання майна (робіт, послуг) більше 1 відсотка суми </w:t>
      </w:r>
      <w:r w:rsidRPr="00E06216">
        <w:rPr>
          <w:rFonts w:ascii="Times New Roman" w:hAnsi="Times New Roman" w:cs="Times New Roman"/>
          <w:sz w:val="28"/>
          <w:szCs w:val="28"/>
        </w:rPr>
        <w:lastRenderedPageBreak/>
        <w:t>чистого доходу від реалізації продукції (товарів, робіт, послуг), відображеного у фінансовій звітності за попередній звітний (податковий) рік.</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Значення рядка 5.3 переносять у рядок 21 БД додатка ДІЯ (рядок 06.3 ДІЯ) Декларації.</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732CA7">
        <w:rPr>
          <w:rFonts w:ascii="Times New Roman" w:hAnsi="Times New Roman" w:cs="Times New Roman"/>
          <w:b/>
          <w:i/>
          <w:sz w:val="28"/>
          <w:szCs w:val="28"/>
        </w:rPr>
        <w:t>Таблицю 6</w:t>
      </w:r>
      <w:r w:rsidRPr="00E06216">
        <w:rPr>
          <w:rFonts w:ascii="Times New Roman" w:hAnsi="Times New Roman" w:cs="Times New Roman"/>
          <w:sz w:val="28"/>
          <w:szCs w:val="28"/>
        </w:rPr>
        <w:t xml:space="preserve"> складають платники податку на прибуток підприємств, які відображають інформацію щодо безоплатного перерахування (передання) суми коштів, вартості товарів, безоплатно виконаних робіт, наданих послуг неприбутковим організаціям (із зазначенням найменування, коду згідно з ЄДРПОУ неприбуткових організацій та коду ознаки неприбутковості таких організацій)   відповідно до п. 69.6 підрозділу 10 розділу ХХ </w:t>
      </w:r>
      <w:r w:rsidR="0068287D" w:rsidRPr="0068287D">
        <w:rPr>
          <w:rFonts w:ascii="Times New Roman" w:hAnsi="Times New Roman" w:cs="Times New Roman"/>
          <w:color w:val="333333"/>
          <w:sz w:val="28"/>
          <w:szCs w:val="28"/>
        </w:rPr>
        <w:t>«Перехідні положення»</w:t>
      </w:r>
      <w:r w:rsidR="0068287D" w:rsidRPr="006E3CF7">
        <w:rPr>
          <w:color w:val="333333"/>
          <w:sz w:val="28"/>
          <w:szCs w:val="28"/>
        </w:rPr>
        <w:t xml:space="preserve"> </w:t>
      </w:r>
      <w:r w:rsidRPr="00E06216">
        <w:rPr>
          <w:rFonts w:ascii="Times New Roman" w:hAnsi="Times New Roman" w:cs="Times New Roman"/>
          <w:sz w:val="28"/>
          <w:szCs w:val="28"/>
        </w:rPr>
        <w:t>Кодексу.</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У рядку 6.1 зазначають загальну вартість безоплатного перерахування (передання) коштів, товарів, виконаних робіт, наданих послуг.</w:t>
      </w:r>
    </w:p>
    <w:p w:rsidR="00E06216" w:rsidRPr="00732CA7" w:rsidRDefault="00E06216" w:rsidP="00E06216">
      <w:pPr>
        <w:spacing w:after="0" w:line="240" w:lineRule="auto"/>
        <w:ind w:firstLine="567"/>
        <w:jc w:val="both"/>
        <w:rPr>
          <w:rFonts w:ascii="Times New Roman" w:hAnsi="Times New Roman" w:cs="Times New Roman"/>
          <w:i/>
          <w:sz w:val="28"/>
          <w:szCs w:val="28"/>
        </w:rPr>
      </w:pPr>
      <w:r w:rsidRPr="00732CA7">
        <w:rPr>
          <w:rFonts w:ascii="Times New Roman" w:hAnsi="Times New Roman" w:cs="Times New Roman"/>
          <w:i/>
          <w:sz w:val="28"/>
          <w:szCs w:val="28"/>
        </w:rPr>
        <w:t xml:space="preserve">Показник рядка 6.1 графи 7 таблиці 6 враховують під час обчислення сум податку, несплаченого в бюджет у зв’язку з отриманням податкової пільги, та відображають </w:t>
      </w:r>
      <w:r w:rsidRPr="0068287D">
        <w:rPr>
          <w:rFonts w:ascii="Times New Roman" w:hAnsi="Times New Roman" w:cs="Times New Roman"/>
          <w:b/>
          <w:i/>
          <w:sz w:val="28"/>
          <w:szCs w:val="28"/>
        </w:rPr>
        <w:t>у додатку ПП до Декларації за кодом пільги 11020399.</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732CA7">
        <w:rPr>
          <w:rFonts w:ascii="Times New Roman" w:hAnsi="Times New Roman" w:cs="Times New Roman"/>
          <w:b/>
          <w:i/>
          <w:sz w:val="28"/>
          <w:szCs w:val="28"/>
        </w:rPr>
        <w:t>Таблицю 7 складають резиденти Дія Сіті</w:t>
      </w:r>
      <w:r w:rsidRPr="00E06216">
        <w:rPr>
          <w:rFonts w:ascii="Times New Roman" w:hAnsi="Times New Roman" w:cs="Times New Roman"/>
          <w:sz w:val="28"/>
          <w:szCs w:val="28"/>
        </w:rPr>
        <w:t xml:space="preserve"> – платники податку на особливих умовах, які відображають інформацію щодо безоплатного перерахування (передання) суми коштів, товарів, вартість безоплатно виконаних робіт, наданих послуг неприбутковим організаціям (із зазначенням найменування, коду згідно з ЄДРПОУ неприбуткових організацій та коду ознаки неприбутковості таких організацій)  відповідно до п. 631 підрозділу 4 розділу ХХ Кодексу.</w:t>
      </w:r>
    </w:p>
    <w:p w:rsidR="00E06216" w:rsidRPr="00E06216" w:rsidRDefault="00E06216" w:rsidP="00E06216">
      <w:pPr>
        <w:spacing w:after="0" w:line="240" w:lineRule="auto"/>
        <w:ind w:firstLine="567"/>
        <w:jc w:val="both"/>
        <w:rPr>
          <w:rFonts w:ascii="Times New Roman" w:hAnsi="Times New Roman" w:cs="Times New Roman"/>
          <w:sz w:val="28"/>
          <w:szCs w:val="28"/>
        </w:rPr>
      </w:pPr>
      <w:r w:rsidRPr="00E06216">
        <w:rPr>
          <w:rFonts w:ascii="Times New Roman" w:hAnsi="Times New Roman" w:cs="Times New Roman"/>
          <w:sz w:val="28"/>
          <w:szCs w:val="28"/>
        </w:rPr>
        <w:t>У рядку 7.1 зазначають загальну вартість безоплатно перерахованих (переданих) коштів, товарів, виконаних робіт, наданих послуг.</w:t>
      </w:r>
    </w:p>
    <w:p w:rsidR="00E06216" w:rsidRPr="00732CA7" w:rsidRDefault="00E06216" w:rsidP="008B0D67">
      <w:pPr>
        <w:spacing w:after="0" w:line="240" w:lineRule="auto"/>
        <w:ind w:firstLine="567"/>
        <w:jc w:val="both"/>
        <w:rPr>
          <w:rFonts w:ascii="Times New Roman" w:hAnsi="Times New Roman" w:cs="Times New Roman"/>
          <w:i/>
          <w:sz w:val="28"/>
          <w:szCs w:val="28"/>
        </w:rPr>
      </w:pPr>
      <w:r w:rsidRPr="00732CA7">
        <w:rPr>
          <w:rFonts w:ascii="Times New Roman" w:hAnsi="Times New Roman" w:cs="Times New Roman"/>
          <w:i/>
          <w:sz w:val="28"/>
          <w:szCs w:val="28"/>
        </w:rPr>
        <w:t xml:space="preserve">Показник рядка 7.1 графи 7 таблиці 7 враховують в обчисленні сум податку, несплаченого в бюджет у зв’язку з отриманням податкової пільги, та відображають </w:t>
      </w:r>
      <w:r w:rsidRPr="0068287D">
        <w:rPr>
          <w:rFonts w:ascii="Times New Roman" w:hAnsi="Times New Roman" w:cs="Times New Roman"/>
          <w:b/>
          <w:i/>
          <w:sz w:val="28"/>
          <w:szCs w:val="28"/>
        </w:rPr>
        <w:t>у додатку ПП до Декларації за кодом пільги 11020407.</w:t>
      </w:r>
    </w:p>
    <w:p w:rsidR="00732CA7" w:rsidRDefault="00732CA7" w:rsidP="008B0D67">
      <w:pPr>
        <w:pStyle w:val="a4"/>
        <w:shd w:val="clear" w:color="auto" w:fill="FFFFFF"/>
        <w:spacing w:before="0" w:beforeAutospacing="0" w:after="0" w:afterAutospacing="0"/>
        <w:jc w:val="both"/>
        <w:rPr>
          <w:rFonts w:ascii="Arial" w:hAnsi="Arial" w:cs="Arial"/>
          <w:color w:val="333333"/>
          <w:sz w:val="21"/>
          <w:szCs w:val="21"/>
        </w:rPr>
      </w:pPr>
    </w:p>
    <w:p w:rsidR="00732CA7" w:rsidRPr="00732CA7" w:rsidRDefault="00732CA7" w:rsidP="008B0D67">
      <w:pPr>
        <w:pStyle w:val="a4"/>
        <w:shd w:val="clear" w:color="auto" w:fill="FFFFFF"/>
        <w:spacing w:before="0" w:beforeAutospacing="0" w:after="0" w:afterAutospacing="0"/>
        <w:ind w:firstLine="567"/>
        <w:jc w:val="both"/>
        <w:rPr>
          <w:rFonts w:eastAsiaTheme="minorHAnsi"/>
          <w:sz w:val="28"/>
          <w:szCs w:val="28"/>
          <w:lang w:eastAsia="en-US"/>
        </w:rPr>
      </w:pPr>
      <w:r w:rsidRPr="00732CA7">
        <w:rPr>
          <w:rFonts w:eastAsiaTheme="minorHAnsi"/>
          <w:b/>
          <w:i/>
          <w:sz w:val="28"/>
          <w:szCs w:val="28"/>
          <w:lang w:eastAsia="en-US"/>
        </w:rPr>
        <w:t>Додаток РІ</w:t>
      </w:r>
      <w:r w:rsidRPr="00732CA7">
        <w:rPr>
          <w:rFonts w:eastAsiaTheme="minorHAnsi"/>
          <w:sz w:val="28"/>
          <w:szCs w:val="28"/>
          <w:lang w:eastAsia="en-US"/>
        </w:rPr>
        <w:t xml:space="preserve"> до рядка 03 РІ Декларації:</w:t>
      </w:r>
    </w:p>
    <w:p w:rsidR="00732CA7" w:rsidRPr="00732CA7" w:rsidRDefault="00732CA7" w:rsidP="008B0D67">
      <w:pPr>
        <w:pStyle w:val="a4"/>
        <w:shd w:val="clear" w:color="auto" w:fill="FFFFFF"/>
        <w:spacing w:before="0" w:beforeAutospacing="0" w:after="0" w:afterAutospacing="0"/>
        <w:ind w:firstLine="567"/>
        <w:jc w:val="both"/>
        <w:rPr>
          <w:rFonts w:eastAsiaTheme="minorHAnsi"/>
          <w:sz w:val="28"/>
          <w:szCs w:val="28"/>
          <w:lang w:eastAsia="en-US"/>
        </w:rPr>
      </w:pPr>
      <w:r w:rsidRPr="00732CA7">
        <w:rPr>
          <w:rFonts w:eastAsiaTheme="minorHAnsi"/>
          <w:b/>
          <w:i/>
          <w:sz w:val="28"/>
          <w:szCs w:val="28"/>
          <w:lang w:eastAsia="en-US"/>
        </w:rPr>
        <w:t>доповнено новим рядком 4.1.25 БД</w:t>
      </w:r>
      <w:r>
        <w:rPr>
          <w:rFonts w:eastAsiaTheme="minorHAnsi"/>
          <w:sz w:val="28"/>
          <w:szCs w:val="28"/>
          <w:lang w:eastAsia="en-US"/>
        </w:rPr>
        <w:t xml:space="preserve"> -</w:t>
      </w:r>
      <w:r w:rsidRPr="00732CA7">
        <w:rPr>
          <w:rFonts w:eastAsiaTheme="minorHAnsi"/>
          <w:sz w:val="28"/>
          <w:szCs w:val="28"/>
          <w:lang w:eastAsia="en-US"/>
        </w:rPr>
        <w:t xml:space="preserve"> відображ</w:t>
      </w:r>
      <w:r>
        <w:rPr>
          <w:rFonts w:eastAsiaTheme="minorHAnsi"/>
          <w:sz w:val="28"/>
          <w:szCs w:val="28"/>
          <w:lang w:eastAsia="en-US"/>
        </w:rPr>
        <w:t>ається</w:t>
      </w:r>
      <w:r w:rsidRPr="00732CA7">
        <w:rPr>
          <w:rFonts w:eastAsiaTheme="minorHAnsi"/>
          <w:sz w:val="28"/>
          <w:szCs w:val="28"/>
          <w:lang w:eastAsia="en-US"/>
        </w:rPr>
        <w:t xml:space="preserve"> різниц</w:t>
      </w:r>
      <w:r>
        <w:rPr>
          <w:rFonts w:eastAsiaTheme="minorHAnsi"/>
          <w:sz w:val="28"/>
          <w:szCs w:val="28"/>
          <w:lang w:eastAsia="en-US"/>
        </w:rPr>
        <w:t>я</w:t>
      </w:r>
      <w:r w:rsidRPr="00732CA7">
        <w:rPr>
          <w:rFonts w:eastAsiaTheme="minorHAnsi"/>
          <w:sz w:val="28"/>
          <w:szCs w:val="28"/>
          <w:lang w:eastAsia="en-US"/>
        </w:rPr>
        <w:t xml:space="preserve"> щодо збільшення фінансового результату до оподаткування на суму коштів та/або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у Реєстр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в такому об’єднанні є умовою проведення діяльності такого страховика відповідно до закону, та неприбуткових організацій, до яких застосовують положення п.п. 140.5.14 п. 140.5 ст. 140 Кодексу в розмірі, що перевищує 8 відсотків оподатковуваного прибутку попереднього звітного року, за умови, що з цієї суми (вартості) більше 4 відсотків оподатковуваного прибутку попереднього звітного року було перераховано (передано) благодійним організаціям, внесеним до такого Реєстру.</w:t>
      </w:r>
      <w:r>
        <w:rPr>
          <w:rFonts w:eastAsiaTheme="minorHAnsi"/>
          <w:sz w:val="28"/>
          <w:szCs w:val="28"/>
          <w:lang w:eastAsia="en-US"/>
        </w:rPr>
        <w:t xml:space="preserve"> </w:t>
      </w:r>
    </w:p>
    <w:p w:rsidR="00732CA7" w:rsidRPr="00732CA7" w:rsidRDefault="00732CA7" w:rsidP="00732CA7">
      <w:pPr>
        <w:pStyle w:val="a4"/>
        <w:shd w:val="clear" w:color="auto" w:fill="FFFFFF"/>
        <w:spacing w:before="0" w:beforeAutospacing="0" w:after="0" w:afterAutospacing="0"/>
        <w:ind w:firstLine="567"/>
        <w:jc w:val="both"/>
        <w:rPr>
          <w:rFonts w:eastAsiaTheme="minorHAnsi"/>
          <w:i/>
          <w:sz w:val="28"/>
          <w:szCs w:val="28"/>
          <w:lang w:eastAsia="en-US"/>
        </w:rPr>
      </w:pPr>
      <w:r w:rsidRPr="00732CA7">
        <w:rPr>
          <w:rFonts w:eastAsiaTheme="minorHAnsi"/>
          <w:i/>
          <w:sz w:val="28"/>
          <w:szCs w:val="28"/>
          <w:lang w:eastAsia="en-US"/>
        </w:rPr>
        <w:t xml:space="preserve">Зазначене коригування проводить платник податку в разі перевищення наведених у п. 72 підрозділу 4 розділу ХХ </w:t>
      </w:r>
      <w:r w:rsidR="0068287D" w:rsidRPr="0068287D">
        <w:rPr>
          <w:i/>
          <w:color w:val="333333"/>
          <w:sz w:val="28"/>
          <w:szCs w:val="28"/>
        </w:rPr>
        <w:t>«Перехідні положення»</w:t>
      </w:r>
      <w:r w:rsidR="0068287D" w:rsidRPr="006E3CF7">
        <w:rPr>
          <w:color w:val="333333"/>
          <w:sz w:val="28"/>
          <w:szCs w:val="28"/>
        </w:rPr>
        <w:t xml:space="preserve"> </w:t>
      </w:r>
      <w:r w:rsidRPr="00732CA7">
        <w:rPr>
          <w:rFonts w:eastAsiaTheme="minorHAnsi"/>
          <w:i/>
          <w:sz w:val="28"/>
          <w:szCs w:val="28"/>
          <w:lang w:eastAsia="en-US"/>
        </w:rPr>
        <w:t>Кодексу обмежень</w:t>
      </w:r>
      <w:r>
        <w:rPr>
          <w:rFonts w:eastAsiaTheme="minorHAnsi"/>
          <w:i/>
          <w:sz w:val="28"/>
          <w:szCs w:val="28"/>
          <w:lang w:eastAsia="en-US"/>
        </w:rPr>
        <w:t>.</w:t>
      </w:r>
    </w:p>
    <w:p w:rsidR="00732CA7" w:rsidRPr="00732CA7" w:rsidRDefault="00732CA7" w:rsidP="00732CA7">
      <w:pPr>
        <w:pStyle w:val="a4"/>
        <w:shd w:val="clear" w:color="auto" w:fill="FFFFFF"/>
        <w:spacing w:before="0" w:beforeAutospacing="0" w:after="0" w:afterAutospacing="0"/>
        <w:ind w:firstLine="567"/>
        <w:jc w:val="both"/>
        <w:rPr>
          <w:rFonts w:eastAsiaTheme="minorHAnsi"/>
          <w:sz w:val="28"/>
          <w:szCs w:val="28"/>
          <w:lang w:eastAsia="en-US"/>
        </w:rPr>
      </w:pPr>
      <w:r w:rsidRPr="00732CA7">
        <w:rPr>
          <w:rFonts w:eastAsiaTheme="minorHAnsi"/>
          <w:sz w:val="28"/>
          <w:szCs w:val="28"/>
          <w:lang w:eastAsia="en-US"/>
        </w:rPr>
        <w:lastRenderedPageBreak/>
        <w:t>рядки 3.1.9, 3.1.13 додатка РІ доповнено літерами «БД»;</w:t>
      </w:r>
    </w:p>
    <w:p w:rsidR="00732CA7" w:rsidRPr="00732CA7" w:rsidRDefault="00732CA7" w:rsidP="00732CA7">
      <w:pPr>
        <w:pStyle w:val="a4"/>
        <w:shd w:val="clear" w:color="auto" w:fill="FFFFFF"/>
        <w:spacing w:before="0" w:beforeAutospacing="0" w:after="0" w:afterAutospacing="0"/>
        <w:ind w:firstLine="567"/>
        <w:jc w:val="both"/>
        <w:rPr>
          <w:rFonts w:eastAsiaTheme="minorHAnsi"/>
          <w:sz w:val="28"/>
          <w:szCs w:val="28"/>
          <w:lang w:eastAsia="en-US"/>
        </w:rPr>
      </w:pPr>
      <w:r w:rsidRPr="008B0D67">
        <w:rPr>
          <w:rFonts w:eastAsiaTheme="minorHAnsi"/>
          <w:b/>
          <w:i/>
          <w:sz w:val="28"/>
          <w:szCs w:val="28"/>
          <w:lang w:eastAsia="en-US"/>
        </w:rPr>
        <w:t>у додатку ДІЯ</w:t>
      </w:r>
      <w:r w:rsidRPr="00732CA7">
        <w:rPr>
          <w:rFonts w:eastAsiaTheme="minorHAnsi"/>
          <w:sz w:val="28"/>
          <w:szCs w:val="28"/>
          <w:lang w:eastAsia="en-US"/>
        </w:rPr>
        <w:t xml:space="preserve"> </w:t>
      </w:r>
      <w:r w:rsidR="008B0D67">
        <w:rPr>
          <w:rFonts w:eastAsiaTheme="minorHAnsi"/>
          <w:sz w:val="28"/>
          <w:szCs w:val="28"/>
          <w:lang w:eastAsia="en-US"/>
        </w:rPr>
        <w:t>р</w:t>
      </w:r>
      <w:r w:rsidRPr="00732CA7">
        <w:rPr>
          <w:rFonts w:eastAsiaTheme="minorHAnsi"/>
          <w:sz w:val="28"/>
          <w:szCs w:val="28"/>
          <w:lang w:eastAsia="en-US"/>
        </w:rPr>
        <w:t>ядки 20, 21 доповнено літерами «БД».</w:t>
      </w:r>
    </w:p>
    <w:p w:rsidR="00732CA7" w:rsidRPr="00732CA7" w:rsidRDefault="00732CA7" w:rsidP="008B0D67">
      <w:pPr>
        <w:pStyle w:val="a4"/>
        <w:shd w:val="clear" w:color="auto" w:fill="FFFFFF"/>
        <w:spacing w:before="0" w:beforeAutospacing="0" w:after="0" w:afterAutospacing="0"/>
        <w:ind w:firstLine="567"/>
        <w:jc w:val="both"/>
        <w:rPr>
          <w:rFonts w:eastAsiaTheme="minorHAnsi"/>
          <w:sz w:val="28"/>
          <w:szCs w:val="28"/>
          <w:lang w:eastAsia="en-US"/>
        </w:rPr>
      </w:pPr>
      <w:r w:rsidRPr="00732CA7">
        <w:rPr>
          <w:rFonts w:eastAsiaTheme="minorHAnsi"/>
          <w:sz w:val="28"/>
          <w:szCs w:val="28"/>
          <w:lang w:eastAsia="en-US"/>
        </w:rPr>
        <w:t>Крім того, таблицю «Наявність додатків» форми Декларації доповнено графою «БД».</w:t>
      </w:r>
    </w:p>
    <w:p w:rsidR="00CA1EEB" w:rsidRPr="00BB6244" w:rsidRDefault="00CA1EEB" w:rsidP="00CA1EEB">
      <w:pPr>
        <w:tabs>
          <w:tab w:val="left" w:pos="0"/>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Вперше п</w:t>
      </w:r>
      <w:r w:rsidRPr="0009001E">
        <w:rPr>
          <w:rFonts w:ascii="Times New Roman" w:hAnsi="Times New Roman" w:cs="Times New Roman"/>
          <w:sz w:val="28"/>
          <w:szCs w:val="28"/>
        </w:rPr>
        <w:t xml:space="preserve">латники податку на прибуток матимуть змогу подати </w:t>
      </w:r>
      <w:r w:rsidRPr="0009001E">
        <w:rPr>
          <w:rFonts w:ascii="Times New Roman" w:eastAsia="Times New Roman" w:hAnsi="Times New Roman" w:cs="Times New Roman"/>
          <w:sz w:val="28"/>
          <w:szCs w:val="28"/>
          <w:lang w:eastAsia="ru-RU"/>
        </w:rPr>
        <w:t>Податков</w:t>
      </w:r>
      <w:r>
        <w:rPr>
          <w:rFonts w:ascii="Times New Roman" w:eastAsia="Times New Roman" w:hAnsi="Times New Roman" w:cs="Times New Roman"/>
          <w:sz w:val="28"/>
          <w:szCs w:val="28"/>
          <w:lang w:eastAsia="ru-RU"/>
        </w:rPr>
        <w:t>у</w:t>
      </w:r>
      <w:r w:rsidRPr="0009001E">
        <w:rPr>
          <w:rFonts w:ascii="Times New Roman" w:eastAsia="Times New Roman" w:hAnsi="Times New Roman" w:cs="Times New Roman"/>
          <w:sz w:val="28"/>
          <w:szCs w:val="28"/>
          <w:lang w:eastAsia="ru-RU"/>
        </w:rPr>
        <w:t xml:space="preserve"> деклараці</w:t>
      </w:r>
      <w:r>
        <w:rPr>
          <w:rFonts w:ascii="Times New Roman" w:eastAsia="Times New Roman" w:hAnsi="Times New Roman" w:cs="Times New Roman"/>
          <w:sz w:val="28"/>
          <w:szCs w:val="28"/>
          <w:lang w:eastAsia="ru-RU"/>
        </w:rPr>
        <w:t>ю</w:t>
      </w:r>
      <w:r w:rsidRPr="0009001E">
        <w:rPr>
          <w:rFonts w:ascii="Times New Roman" w:eastAsia="Times New Roman" w:hAnsi="Times New Roman" w:cs="Times New Roman"/>
          <w:sz w:val="28"/>
          <w:szCs w:val="28"/>
          <w:lang w:eastAsia="ru-RU"/>
        </w:rPr>
        <w:t xml:space="preserve"> з податку на прибуток підприємств</w:t>
      </w:r>
      <w:r w:rsidRPr="0009001E">
        <w:rPr>
          <w:rFonts w:ascii="Times New Roman" w:hAnsi="Times New Roman" w:cs="Times New Roman"/>
          <w:sz w:val="28"/>
          <w:szCs w:val="28"/>
        </w:rPr>
        <w:t xml:space="preserve"> </w:t>
      </w:r>
      <w:r>
        <w:rPr>
          <w:rFonts w:ascii="Times New Roman" w:hAnsi="Times New Roman" w:cs="Times New Roman"/>
          <w:sz w:val="28"/>
          <w:szCs w:val="28"/>
        </w:rPr>
        <w:t xml:space="preserve">за зміненою </w:t>
      </w:r>
      <w:r w:rsidRPr="0009001E">
        <w:rPr>
          <w:rFonts w:ascii="Times New Roman" w:hAnsi="Times New Roman" w:cs="Times New Roman"/>
          <w:sz w:val="28"/>
          <w:szCs w:val="28"/>
        </w:rPr>
        <w:t>формою</w:t>
      </w:r>
      <w:r>
        <w:rPr>
          <w:rFonts w:ascii="Times New Roman" w:hAnsi="Times New Roman" w:cs="Times New Roman"/>
          <w:sz w:val="28"/>
          <w:szCs w:val="28"/>
        </w:rPr>
        <w:t xml:space="preserve"> з додатком БД</w:t>
      </w:r>
      <w:r w:rsidRPr="0009001E">
        <w:rPr>
          <w:rFonts w:ascii="Times New Roman" w:hAnsi="Times New Roman" w:cs="Times New Roman"/>
          <w:sz w:val="28"/>
          <w:szCs w:val="28"/>
        </w:rPr>
        <w:t xml:space="preserve"> за звітний (податковий) 2025 рік.</w:t>
      </w:r>
    </w:p>
    <w:p w:rsidR="00CA1EEB" w:rsidRDefault="00CA1EEB" w:rsidP="007F6594">
      <w:pPr>
        <w:pStyle w:val="a4"/>
        <w:shd w:val="clear" w:color="auto" w:fill="FFFFFF"/>
        <w:spacing w:before="0" w:beforeAutospacing="0" w:after="0" w:afterAutospacing="0"/>
        <w:ind w:firstLine="567"/>
        <w:jc w:val="both"/>
        <w:rPr>
          <w:sz w:val="28"/>
          <w:szCs w:val="28"/>
        </w:rPr>
      </w:pPr>
    </w:p>
    <w:p w:rsidR="00C83FAF" w:rsidRPr="007A516F" w:rsidRDefault="00C83FAF" w:rsidP="00C83FAF">
      <w:pPr>
        <w:pStyle w:val="a4"/>
        <w:spacing w:before="0" w:beforeAutospacing="0" w:after="0" w:afterAutospacing="0"/>
        <w:ind w:firstLine="567"/>
        <w:jc w:val="both"/>
        <w:rPr>
          <w:sz w:val="28"/>
        </w:rPr>
      </w:pPr>
      <w:r w:rsidRPr="007A516F">
        <w:rPr>
          <w:b/>
          <w:sz w:val="28"/>
        </w:rPr>
        <w:t>Увага!</w:t>
      </w:r>
      <w:r w:rsidRPr="007A516F">
        <w:rPr>
          <w:sz w:val="28"/>
        </w:rPr>
        <w:t xml:space="preserve"> У разі самостійного виправлення платником податків з дотриманням порядку, вимог та обмежень, визначених статтею 50 Кодексу, помилок, що призвели до заниження податкового зобов’язання </w:t>
      </w:r>
      <w:r w:rsidRPr="00C83FAF">
        <w:rPr>
          <w:b/>
          <w:sz w:val="28"/>
        </w:rPr>
        <w:t>у звітних (податкових) періодах, які припадають на період дії воєнного стану</w:t>
      </w:r>
      <w:r w:rsidRPr="007A516F">
        <w:rPr>
          <w:sz w:val="28"/>
        </w:rPr>
        <w:t xml:space="preserve">, такі платники звільняються від нарахування та сплати штрафних санкцій, передбачених пунктом 50.1 статті 50 Кодексу, та пені (підпункт 69.1 пункту 69 підрозділу 10 розділу ХХ </w:t>
      </w:r>
      <w:r w:rsidR="0068287D" w:rsidRPr="0068287D">
        <w:rPr>
          <w:color w:val="333333"/>
          <w:sz w:val="28"/>
          <w:szCs w:val="28"/>
        </w:rPr>
        <w:t>«Перехідні положення»</w:t>
      </w:r>
      <w:r w:rsidR="0068287D" w:rsidRPr="006E3CF7">
        <w:rPr>
          <w:color w:val="333333"/>
          <w:sz w:val="28"/>
          <w:szCs w:val="28"/>
        </w:rPr>
        <w:t xml:space="preserve"> </w:t>
      </w:r>
      <w:r w:rsidRPr="007A516F">
        <w:rPr>
          <w:sz w:val="28"/>
        </w:rPr>
        <w:t xml:space="preserve">Кодексу). </w:t>
      </w:r>
    </w:p>
    <w:p w:rsidR="00C83FAF" w:rsidRDefault="00C83FAF" w:rsidP="007F6594">
      <w:pPr>
        <w:pStyle w:val="a4"/>
        <w:shd w:val="clear" w:color="auto" w:fill="FFFFFF"/>
        <w:spacing w:before="0" w:beforeAutospacing="0" w:after="0" w:afterAutospacing="0"/>
        <w:ind w:firstLine="567"/>
        <w:jc w:val="both"/>
        <w:rPr>
          <w:sz w:val="28"/>
          <w:szCs w:val="28"/>
        </w:rPr>
      </w:pPr>
    </w:p>
    <w:p w:rsidR="002E1734" w:rsidRPr="00525797" w:rsidRDefault="002E1734" w:rsidP="007F6594">
      <w:pPr>
        <w:pStyle w:val="a4"/>
        <w:shd w:val="clear" w:color="auto" w:fill="FFFFFF"/>
        <w:spacing w:before="0" w:beforeAutospacing="0" w:after="0" w:afterAutospacing="0"/>
        <w:ind w:firstLine="567"/>
        <w:jc w:val="both"/>
        <w:rPr>
          <w:sz w:val="28"/>
          <w:szCs w:val="28"/>
        </w:rPr>
      </w:pPr>
      <w:bookmarkStart w:id="0" w:name="_GoBack"/>
      <w:bookmarkEnd w:id="0"/>
    </w:p>
    <w:p w:rsidR="00D23693" w:rsidRDefault="00947AE4" w:rsidP="00947AE4">
      <w:pPr>
        <w:pStyle w:val="a4"/>
        <w:shd w:val="clear" w:color="auto" w:fill="FFFFFF"/>
        <w:spacing w:before="0" w:beforeAutospacing="0" w:after="0" w:afterAutospacing="0"/>
        <w:jc w:val="both"/>
        <w:rPr>
          <w:b/>
          <w:sz w:val="28"/>
          <w:szCs w:val="28"/>
        </w:rPr>
      </w:pPr>
      <w:r>
        <w:rPr>
          <w:sz w:val="28"/>
          <w:szCs w:val="28"/>
        </w:rPr>
        <w:t>С</w:t>
      </w:r>
      <w:r w:rsidRPr="005162EB">
        <w:rPr>
          <w:b/>
          <w:sz w:val="28"/>
          <w:szCs w:val="28"/>
        </w:rPr>
        <w:t>троки звітування в 2025 році</w:t>
      </w:r>
      <w:r>
        <w:rPr>
          <w:b/>
          <w:sz w:val="28"/>
          <w:szCs w:val="28"/>
        </w:rPr>
        <w:t>:</w:t>
      </w:r>
    </w:p>
    <w:p w:rsidR="00740B45" w:rsidRDefault="00740B45" w:rsidP="00947AE4">
      <w:pPr>
        <w:pStyle w:val="a4"/>
        <w:shd w:val="clear" w:color="auto" w:fill="FFFFFF"/>
        <w:spacing w:before="0" w:beforeAutospacing="0" w:after="0" w:afterAutospacing="0"/>
        <w:jc w:val="both"/>
        <w:rPr>
          <w:b/>
          <w:i/>
          <w:sz w:val="28"/>
          <w:szCs w:val="28"/>
        </w:rPr>
      </w:pPr>
    </w:p>
    <w:p w:rsidR="00947AE4" w:rsidRPr="00947AE4" w:rsidRDefault="00947AE4" w:rsidP="00947AE4">
      <w:pPr>
        <w:pStyle w:val="a4"/>
        <w:shd w:val="clear" w:color="auto" w:fill="FFFFFF"/>
        <w:spacing w:before="0" w:beforeAutospacing="0" w:after="0" w:afterAutospacing="0"/>
        <w:jc w:val="both"/>
        <w:rPr>
          <w:b/>
          <w:i/>
          <w:sz w:val="28"/>
          <w:szCs w:val="28"/>
        </w:rPr>
      </w:pPr>
      <w:r w:rsidRPr="00947AE4">
        <w:rPr>
          <w:b/>
          <w:i/>
          <w:sz w:val="28"/>
          <w:szCs w:val="28"/>
        </w:rPr>
        <w:t xml:space="preserve">за звітний (податковий) період – три квартали 2025 року </w:t>
      </w:r>
    </w:p>
    <w:p w:rsidR="00560B32" w:rsidRDefault="00947AE4" w:rsidP="00947AE4">
      <w:pPr>
        <w:pStyle w:val="a4"/>
        <w:shd w:val="clear" w:color="auto" w:fill="FFFFFF"/>
        <w:spacing w:before="0" w:beforeAutospacing="0" w:after="0" w:afterAutospacing="0"/>
        <w:jc w:val="both"/>
        <w:rPr>
          <w:sz w:val="28"/>
        </w:rPr>
      </w:pPr>
      <w:r>
        <w:rPr>
          <w:sz w:val="28"/>
        </w:rPr>
        <w:t>останній день подання декларації – 10 листопада 2025 (понеділок);</w:t>
      </w:r>
    </w:p>
    <w:p w:rsidR="00947AE4" w:rsidRDefault="00947AE4" w:rsidP="00947AE4">
      <w:pPr>
        <w:pStyle w:val="a4"/>
        <w:shd w:val="clear" w:color="auto" w:fill="FFFFFF"/>
        <w:spacing w:before="0" w:beforeAutospacing="0" w:after="0" w:afterAutospacing="0"/>
        <w:jc w:val="both"/>
        <w:rPr>
          <w:sz w:val="28"/>
        </w:rPr>
      </w:pPr>
      <w:r>
        <w:rPr>
          <w:sz w:val="28"/>
        </w:rPr>
        <w:t>останній день сплати податку – 19 листопада 2025 (середа)</w:t>
      </w:r>
      <w:r w:rsidR="00473CC9">
        <w:rPr>
          <w:sz w:val="28"/>
        </w:rPr>
        <w:t>;</w:t>
      </w:r>
    </w:p>
    <w:p w:rsidR="00C92220" w:rsidRDefault="00C92220" w:rsidP="00947AE4">
      <w:pPr>
        <w:pStyle w:val="a4"/>
        <w:shd w:val="clear" w:color="auto" w:fill="FFFFFF"/>
        <w:spacing w:before="0" w:beforeAutospacing="0" w:after="0" w:afterAutospacing="0"/>
        <w:jc w:val="both"/>
        <w:rPr>
          <w:sz w:val="28"/>
        </w:rPr>
      </w:pPr>
    </w:p>
    <w:p w:rsidR="00473CC9" w:rsidRPr="00C92220" w:rsidRDefault="00C92220" w:rsidP="00947AE4">
      <w:pPr>
        <w:pStyle w:val="a4"/>
        <w:shd w:val="clear" w:color="auto" w:fill="FFFFFF"/>
        <w:spacing w:before="0" w:beforeAutospacing="0" w:after="0" w:afterAutospacing="0"/>
        <w:jc w:val="both"/>
        <w:rPr>
          <w:b/>
          <w:i/>
          <w:sz w:val="28"/>
        </w:rPr>
      </w:pPr>
      <w:r w:rsidRPr="00C92220">
        <w:rPr>
          <w:b/>
          <w:i/>
          <w:sz w:val="28"/>
        </w:rPr>
        <w:t>останній день сплати</w:t>
      </w:r>
      <w:r>
        <w:rPr>
          <w:b/>
          <w:i/>
          <w:sz w:val="28"/>
        </w:rPr>
        <w:t xml:space="preserve"> </w:t>
      </w:r>
      <w:r w:rsidRPr="00C92220">
        <w:rPr>
          <w:b/>
          <w:i/>
          <w:sz w:val="28"/>
        </w:rPr>
        <w:t>авансових внесків</w:t>
      </w:r>
      <w:r w:rsidRPr="00C92220">
        <w:rPr>
          <w:b/>
          <w:i/>
          <w:sz w:val="28"/>
        </w:rPr>
        <w:t>:</w:t>
      </w:r>
    </w:p>
    <w:p w:rsidR="0068287D" w:rsidRPr="00AC5B0A" w:rsidRDefault="0068287D" w:rsidP="0068287D">
      <w:pPr>
        <w:pStyle w:val="a4"/>
        <w:shd w:val="clear" w:color="auto" w:fill="FFFFFF"/>
        <w:spacing w:before="0" w:beforeAutospacing="0" w:after="0" w:afterAutospacing="0"/>
        <w:jc w:val="both"/>
        <w:rPr>
          <w:sz w:val="28"/>
        </w:rPr>
      </w:pPr>
      <w:r>
        <w:rPr>
          <w:sz w:val="28"/>
        </w:rPr>
        <w:t xml:space="preserve">за місця роздрібної торгівлі пальним за </w:t>
      </w:r>
      <w:r>
        <w:rPr>
          <w:sz w:val="28"/>
        </w:rPr>
        <w:t>жовтень</w:t>
      </w:r>
      <w:r>
        <w:rPr>
          <w:sz w:val="28"/>
        </w:rPr>
        <w:t xml:space="preserve"> – 20 </w:t>
      </w:r>
      <w:r>
        <w:rPr>
          <w:sz w:val="28"/>
        </w:rPr>
        <w:t>жовтня</w:t>
      </w:r>
      <w:r>
        <w:rPr>
          <w:sz w:val="28"/>
        </w:rPr>
        <w:t xml:space="preserve"> 2025 (</w:t>
      </w:r>
      <w:r>
        <w:rPr>
          <w:sz w:val="28"/>
        </w:rPr>
        <w:t>понеділок</w:t>
      </w:r>
      <w:r>
        <w:rPr>
          <w:sz w:val="28"/>
        </w:rPr>
        <w:t>);</w:t>
      </w:r>
    </w:p>
    <w:p w:rsidR="0068287D" w:rsidRDefault="0068287D" w:rsidP="0068287D">
      <w:pPr>
        <w:pStyle w:val="a4"/>
        <w:shd w:val="clear" w:color="auto" w:fill="FFFFFF"/>
        <w:spacing w:before="0" w:beforeAutospacing="0" w:after="0" w:afterAutospacing="0"/>
        <w:jc w:val="both"/>
        <w:rPr>
          <w:sz w:val="28"/>
        </w:rPr>
      </w:pPr>
      <w:r>
        <w:rPr>
          <w:sz w:val="28"/>
        </w:rPr>
        <w:t>з пунктів обміну іноземн</w:t>
      </w:r>
      <w:r>
        <w:rPr>
          <w:sz w:val="28"/>
        </w:rPr>
        <w:t>их</w:t>
      </w:r>
      <w:r>
        <w:rPr>
          <w:sz w:val="28"/>
        </w:rPr>
        <w:t xml:space="preserve"> валют за жовтень  – </w:t>
      </w:r>
      <w:r>
        <w:rPr>
          <w:sz w:val="28"/>
        </w:rPr>
        <w:t>31</w:t>
      </w:r>
      <w:r>
        <w:rPr>
          <w:sz w:val="28"/>
        </w:rPr>
        <w:t xml:space="preserve"> </w:t>
      </w:r>
      <w:r>
        <w:rPr>
          <w:sz w:val="28"/>
        </w:rPr>
        <w:t>жовтня</w:t>
      </w:r>
      <w:r>
        <w:rPr>
          <w:sz w:val="28"/>
        </w:rPr>
        <w:t xml:space="preserve"> 2025 (п</w:t>
      </w:r>
      <w:r>
        <w:rPr>
          <w:sz w:val="28"/>
          <w:lang w:val="en-US"/>
        </w:rPr>
        <w:t>’</w:t>
      </w:r>
      <w:r>
        <w:rPr>
          <w:sz w:val="28"/>
        </w:rPr>
        <w:t>ятниця);</w:t>
      </w:r>
    </w:p>
    <w:p w:rsidR="0068287D" w:rsidRDefault="0068287D" w:rsidP="00947AE4">
      <w:pPr>
        <w:pStyle w:val="a4"/>
        <w:shd w:val="clear" w:color="auto" w:fill="FFFFFF"/>
        <w:spacing w:before="0" w:beforeAutospacing="0" w:after="0" w:afterAutospacing="0"/>
        <w:jc w:val="both"/>
        <w:rPr>
          <w:sz w:val="28"/>
        </w:rPr>
      </w:pPr>
    </w:p>
    <w:p w:rsidR="00947AE4" w:rsidRPr="00AC5B0A" w:rsidRDefault="00947AE4" w:rsidP="00947AE4">
      <w:pPr>
        <w:pStyle w:val="a4"/>
        <w:shd w:val="clear" w:color="auto" w:fill="FFFFFF"/>
        <w:spacing w:before="0" w:beforeAutospacing="0" w:after="0" w:afterAutospacing="0"/>
        <w:jc w:val="both"/>
        <w:rPr>
          <w:sz w:val="28"/>
        </w:rPr>
      </w:pPr>
      <w:r>
        <w:rPr>
          <w:sz w:val="28"/>
        </w:rPr>
        <w:t xml:space="preserve">за місця роздрібної торгівлі пальним </w:t>
      </w:r>
      <w:r w:rsidR="00473CC9">
        <w:rPr>
          <w:sz w:val="28"/>
        </w:rPr>
        <w:t xml:space="preserve">за листопад </w:t>
      </w:r>
      <w:r>
        <w:rPr>
          <w:sz w:val="28"/>
        </w:rPr>
        <w:t>– 20 листопада 2025 (четвер);</w:t>
      </w:r>
    </w:p>
    <w:p w:rsidR="00947AE4" w:rsidRDefault="00947AE4" w:rsidP="00947AE4">
      <w:pPr>
        <w:pStyle w:val="a4"/>
        <w:shd w:val="clear" w:color="auto" w:fill="FFFFFF"/>
        <w:spacing w:before="0" w:beforeAutospacing="0" w:after="0" w:afterAutospacing="0"/>
        <w:jc w:val="both"/>
        <w:rPr>
          <w:sz w:val="28"/>
        </w:rPr>
      </w:pPr>
      <w:r>
        <w:rPr>
          <w:sz w:val="28"/>
        </w:rPr>
        <w:t>з пунктів обміну іноземн</w:t>
      </w:r>
      <w:r w:rsidR="00C92220">
        <w:rPr>
          <w:sz w:val="28"/>
        </w:rPr>
        <w:t>их</w:t>
      </w:r>
      <w:r>
        <w:rPr>
          <w:sz w:val="28"/>
        </w:rPr>
        <w:t xml:space="preserve"> валют</w:t>
      </w:r>
      <w:r w:rsidR="00473CC9">
        <w:rPr>
          <w:sz w:val="28"/>
        </w:rPr>
        <w:t xml:space="preserve"> за листопад </w:t>
      </w:r>
      <w:r>
        <w:rPr>
          <w:sz w:val="28"/>
        </w:rPr>
        <w:t xml:space="preserve"> </w:t>
      </w:r>
      <w:r w:rsidR="00473CC9">
        <w:rPr>
          <w:sz w:val="28"/>
        </w:rPr>
        <w:t>–</w:t>
      </w:r>
      <w:r>
        <w:rPr>
          <w:sz w:val="28"/>
        </w:rPr>
        <w:t xml:space="preserve"> </w:t>
      </w:r>
      <w:r w:rsidR="00473CC9">
        <w:rPr>
          <w:sz w:val="28"/>
        </w:rPr>
        <w:t>28 листопада 2025 (п</w:t>
      </w:r>
      <w:r w:rsidR="00473CC9">
        <w:rPr>
          <w:sz w:val="28"/>
          <w:lang w:val="en-US"/>
        </w:rPr>
        <w:t>’</w:t>
      </w:r>
      <w:r w:rsidR="00473CC9">
        <w:rPr>
          <w:sz w:val="28"/>
        </w:rPr>
        <w:t>ятниця);</w:t>
      </w:r>
    </w:p>
    <w:p w:rsidR="00473CC9" w:rsidRDefault="00473CC9" w:rsidP="00473CC9">
      <w:pPr>
        <w:pStyle w:val="a4"/>
        <w:shd w:val="clear" w:color="auto" w:fill="FFFFFF"/>
        <w:spacing w:before="0" w:beforeAutospacing="0" w:after="0" w:afterAutospacing="0"/>
        <w:jc w:val="both"/>
        <w:rPr>
          <w:sz w:val="28"/>
        </w:rPr>
      </w:pPr>
    </w:p>
    <w:p w:rsidR="00473CC9" w:rsidRDefault="00473CC9" w:rsidP="00473CC9">
      <w:pPr>
        <w:pStyle w:val="a4"/>
        <w:shd w:val="clear" w:color="auto" w:fill="FFFFFF"/>
        <w:spacing w:before="0" w:beforeAutospacing="0" w:after="0" w:afterAutospacing="0"/>
        <w:jc w:val="both"/>
        <w:rPr>
          <w:sz w:val="28"/>
        </w:rPr>
      </w:pPr>
      <w:r>
        <w:rPr>
          <w:sz w:val="28"/>
        </w:rPr>
        <w:t>за місця роздрібної торгівлі пальним за грудень – 19 грудня 2025 (п</w:t>
      </w:r>
      <w:r>
        <w:rPr>
          <w:sz w:val="28"/>
          <w:lang w:val="en-US"/>
        </w:rPr>
        <w:t>’</w:t>
      </w:r>
      <w:r>
        <w:rPr>
          <w:sz w:val="28"/>
        </w:rPr>
        <w:t>ятниця);</w:t>
      </w:r>
    </w:p>
    <w:p w:rsidR="00473CC9" w:rsidRDefault="00473CC9" w:rsidP="00473CC9">
      <w:pPr>
        <w:pStyle w:val="a4"/>
        <w:shd w:val="clear" w:color="auto" w:fill="FFFFFF"/>
        <w:spacing w:before="0" w:beforeAutospacing="0" w:after="0" w:afterAutospacing="0"/>
        <w:jc w:val="both"/>
        <w:rPr>
          <w:sz w:val="28"/>
        </w:rPr>
      </w:pPr>
      <w:r>
        <w:rPr>
          <w:sz w:val="28"/>
        </w:rPr>
        <w:t>з пунктів обміну іноземн</w:t>
      </w:r>
      <w:r w:rsidR="00C92220">
        <w:rPr>
          <w:sz w:val="28"/>
        </w:rPr>
        <w:t>их</w:t>
      </w:r>
      <w:r>
        <w:rPr>
          <w:sz w:val="28"/>
        </w:rPr>
        <w:t xml:space="preserve"> валют за грудень  – 31 грудня 2025 (середа), </w:t>
      </w:r>
      <w:r w:rsidRPr="0068287D">
        <w:rPr>
          <w:b/>
          <w:i/>
          <w:sz w:val="28"/>
        </w:rPr>
        <w:t>якщо НБУ не буде визначено іншого останнього операційного дня року</w:t>
      </w:r>
      <w:r>
        <w:rPr>
          <w:sz w:val="28"/>
        </w:rPr>
        <w:t>;</w:t>
      </w:r>
    </w:p>
    <w:p w:rsidR="00473CC9" w:rsidRPr="00AC5B0A" w:rsidRDefault="00473CC9" w:rsidP="00473CC9">
      <w:pPr>
        <w:pStyle w:val="a4"/>
        <w:shd w:val="clear" w:color="auto" w:fill="FFFFFF"/>
        <w:spacing w:before="0" w:beforeAutospacing="0" w:after="0" w:afterAutospacing="0"/>
        <w:jc w:val="both"/>
        <w:rPr>
          <w:sz w:val="28"/>
        </w:rPr>
      </w:pPr>
    </w:p>
    <w:p w:rsidR="00473CC9" w:rsidRPr="00947AE4" w:rsidRDefault="00473CC9" w:rsidP="00473CC9">
      <w:pPr>
        <w:pStyle w:val="a4"/>
        <w:shd w:val="clear" w:color="auto" w:fill="FFFFFF"/>
        <w:spacing w:before="0" w:beforeAutospacing="0" w:after="0" w:afterAutospacing="0"/>
        <w:jc w:val="both"/>
        <w:rPr>
          <w:b/>
          <w:i/>
          <w:sz w:val="28"/>
          <w:szCs w:val="28"/>
        </w:rPr>
      </w:pPr>
      <w:r w:rsidRPr="00947AE4">
        <w:rPr>
          <w:b/>
          <w:i/>
          <w:sz w:val="28"/>
          <w:szCs w:val="28"/>
        </w:rPr>
        <w:t>за звітний (податковий) період –2025 р</w:t>
      </w:r>
      <w:r>
        <w:rPr>
          <w:b/>
          <w:i/>
          <w:sz w:val="28"/>
          <w:szCs w:val="28"/>
        </w:rPr>
        <w:t>і</w:t>
      </w:r>
      <w:r w:rsidRPr="00947AE4">
        <w:rPr>
          <w:b/>
          <w:i/>
          <w:sz w:val="28"/>
          <w:szCs w:val="28"/>
        </w:rPr>
        <w:t xml:space="preserve">к </w:t>
      </w:r>
    </w:p>
    <w:p w:rsidR="00473CC9" w:rsidRDefault="00473CC9" w:rsidP="00473CC9">
      <w:pPr>
        <w:pStyle w:val="a4"/>
        <w:shd w:val="clear" w:color="auto" w:fill="FFFFFF"/>
        <w:spacing w:before="0" w:beforeAutospacing="0" w:after="0" w:afterAutospacing="0"/>
        <w:jc w:val="both"/>
        <w:rPr>
          <w:sz w:val="28"/>
        </w:rPr>
      </w:pPr>
      <w:r>
        <w:rPr>
          <w:sz w:val="28"/>
        </w:rPr>
        <w:t xml:space="preserve">останній день подання декларації – </w:t>
      </w:r>
      <w:r w:rsidR="00740B45">
        <w:rPr>
          <w:sz w:val="28"/>
        </w:rPr>
        <w:t>02</w:t>
      </w:r>
      <w:r>
        <w:rPr>
          <w:sz w:val="28"/>
        </w:rPr>
        <w:t xml:space="preserve"> </w:t>
      </w:r>
      <w:r w:rsidR="00740B45">
        <w:rPr>
          <w:sz w:val="28"/>
        </w:rPr>
        <w:t>березня</w:t>
      </w:r>
      <w:r>
        <w:rPr>
          <w:sz w:val="28"/>
        </w:rPr>
        <w:t xml:space="preserve"> 202</w:t>
      </w:r>
      <w:r w:rsidR="00740B45">
        <w:rPr>
          <w:sz w:val="28"/>
        </w:rPr>
        <w:t>6</w:t>
      </w:r>
      <w:r>
        <w:rPr>
          <w:sz w:val="28"/>
        </w:rPr>
        <w:t xml:space="preserve"> (понеділок);</w:t>
      </w:r>
    </w:p>
    <w:p w:rsidR="00473CC9" w:rsidRDefault="00473CC9" w:rsidP="00473CC9">
      <w:pPr>
        <w:pStyle w:val="a4"/>
        <w:shd w:val="clear" w:color="auto" w:fill="FFFFFF"/>
        <w:spacing w:before="0" w:beforeAutospacing="0" w:after="0" w:afterAutospacing="0"/>
        <w:jc w:val="both"/>
        <w:rPr>
          <w:sz w:val="28"/>
        </w:rPr>
      </w:pPr>
      <w:r>
        <w:rPr>
          <w:sz w:val="28"/>
        </w:rPr>
        <w:t>останній день сплати податку – 1</w:t>
      </w:r>
      <w:r w:rsidR="00740B45">
        <w:rPr>
          <w:sz w:val="28"/>
        </w:rPr>
        <w:t>1</w:t>
      </w:r>
      <w:r>
        <w:rPr>
          <w:sz w:val="28"/>
        </w:rPr>
        <w:t xml:space="preserve"> </w:t>
      </w:r>
      <w:r w:rsidR="00740B45">
        <w:rPr>
          <w:sz w:val="28"/>
        </w:rPr>
        <w:t>березня</w:t>
      </w:r>
      <w:r>
        <w:rPr>
          <w:sz w:val="28"/>
        </w:rPr>
        <w:t xml:space="preserve"> 202</w:t>
      </w:r>
      <w:r w:rsidR="00740B45">
        <w:rPr>
          <w:sz w:val="28"/>
        </w:rPr>
        <w:t>6</w:t>
      </w:r>
      <w:r>
        <w:rPr>
          <w:sz w:val="28"/>
        </w:rPr>
        <w:t xml:space="preserve"> (середа);</w:t>
      </w:r>
    </w:p>
    <w:p w:rsidR="00473CC9" w:rsidRPr="00473CC9" w:rsidRDefault="00473CC9" w:rsidP="00947AE4">
      <w:pPr>
        <w:pStyle w:val="a4"/>
        <w:shd w:val="clear" w:color="auto" w:fill="FFFFFF"/>
        <w:spacing w:before="0" w:beforeAutospacing="0" w:after="0" w:afterAutospacing="0"/>
        <w:jc w:val="both"/>
        <w:rPr>
          <w:sz w:val="28"/>
        </w:rPr>
      </w:pPr>
    </w:p>
    <w:sectPr w:rsidR="00473CC9" w:rsidRPr="00473CC9" w:rsidSect="009E129B">
      <w:headerReference w:type="default" r:id="rId25"/>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EF3" w:rsidRDefault="00702EF3" w:rsidP="009E129B">
      <w:pPr>
        <w:spacing w:after="0" w:line="240" w:lineRule="auto"/>
      </w:pPr>
      <w:r>
        <w:separator/>
      </w:r>
    </w:p>
  </w:endnote>
  <w:endnote w:type="continuationSeparator" w:id="0">
    <w:p w:rsidR="00702EF3" w:rsidRDefault="00702EF3" w:rsidP="009E1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EF3" w:rsidRDefault="00702EF3" w:rsidP="009E129B">
      <w:pPr>
        <w:spacing w:after="0" w:line="240" w:lineRule="auto"/>
      </w:pPr>
      <w:r>
        <w:separator/>
      </w:r>
    </w:p>
  </w:footnote>
  <w:footnote w:type="continuationSeparator" w:id="0">
    <w:p w:rsidR="00702EF3" w:rsidRDefault="00702EF3" w:rsidP="009E1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071296"/>
      <w:docPartObj>
        <w:docPartGallery w:val="Page Numbers (Top of Page)"/>
        <w:docPartUnique/>
      </w:docPartObj>
    </w:sdtPr>
    <w:sdtEndPr/>
    <w:sdtContent>
      <w:p w:rsidR="009E129B" w:rsidRDefault="009E129B">
        <w:pPr>
          <w:pStyle w:val="a7"/>
          <w:jc w:val="center"/>
        </w:pPr>
        <w:r>
          <w:fldChar w:fldCharType="begin"/>
        </w:r>
        <w:r>
          <w:instrText>PAGE   \* MERGEFORMAT</w:instrText>
        </w:r>
        <w:r>
          <w:fldChar w:fldCharType="separate"/>
        </w:r>
        <w:r w:rsidR="006E29EA">
          <w:rPr>
            <w:noProof/>
          </w:rPr>
          <w:t>10</w:t>
        </w:r>
        <w:r>
          <w:fldChar w:fldCharType="end"/>
        </w:r>
      </w:p>
    </w:sdtContent>
  </w:sdt>
  <w:p w:rsidR="009E129B" w:rsidRDefault="009E129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4540"/>
    <w:multiLevelType w:val="hybridMultilevel"/>
    <w:tmpl w:val="D88E3D6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F32D50"/>
    <w:multiLevelType w:val="hybridMultilevel"/>
    <w:tmpl w:val="AC58483A"/>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198963D0"/>
    <w:multiLevelType w:val="hybridMultilevel"/>
    <w:tmpl w:val="D2EAFA44"/>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22D03265"/>
    <w:multiLevelType w:val="hybridMultilevel"/>
    <w:tmpl w:val="4E08029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6194E64"/>
    <w:multiLevelType w:val="hybridMultilevel"/>
    <w:tmpl w:val="DC483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D97DEF"/>
    <w:multiLevelType w:val="hybridMultilevel"/>
    <w:tmpl w:val="DD9C6E2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F516805"/>
    <w:multiLevelType w:val="hybridMultilevel"/>
    <w:tmpl w:val="BA1AF1DE"/>
    <w:lvl w:ilvl="0" w:tplc="B5342A30">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7" w15:restartNumberingAfterBreak="0">
    <w:nsid w:val="331A3503"/>
    <w:multiLevelType w:val="hybridMultilevel"/>
    <w:tmpl w:val="C9820DF8"/>
    <w:lvl w:ilvl="0" w:tplc="0422000B">
      <w:start w:val="1"/>
      <w:numFmt w:val="bullet"/>
      <w:lvlText w:val=""/>
      <w:lvlJc w:val="left"/>
      <w:pPr>
        <w:ind w:left="1290" w:hanging="360"/>
      </w:pPr>
      <w:rPr>
        <w:rFonts w:ascii="Wingdings" w:hAnsi="Wingdings" w:hint="default"/>
      </w:rPr>
    </w:lvl>
    <w:lvl w:ilvl="1" w:tplc="04220003" w:tentative="1">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8" w15:restartNumberingAfterBreak="0">
    <w:nsid w:val="36510687"/>
    <w:multiLevelType w:val="hybridMultilevel"/>
    <w:tmpl w:val="DC483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6CB3F0F"/>
    <w:multiLevelType w:val="hybridMultilevel"/>
    <w:tmpl w:val="F75AEB68"/>
    <w:lvl w:ilvl="0" w:tplc="B05E7A34">
      <w:start w:val="1"/>
      <w:numFmt w:val="decimal"/>
      <w:lvlText w:val="%1."/>
      <w:lvlJc w:val="left"/>
      <w:pPr>
        <w:ind w:left="927" w:hanging="360"/>
      </w:pPr>
      <w:rPr>
        <w:rFonts w:ascii="Times New Roman" w:eastAsiaTheme="minorHAnsi"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848618B"/>
    <w:multiLevelType w:val="hybridMultilevel"/>
    <w:tmpl w:val="D40A2DDA"/>
    <w:lvl w:ilvl="0" w:tplc="0422000D">
      <w:start w:val="1"/>
      <w:numFmt w:val="bullet"/>
      <w:lvlText w:val=""/>
      <w:lvlJc w:val="left"/>
      <w:pPr>
        <w:ind w:left="1290" w:hanging="360"/>
      </w:pPr>
      <w:rPr>
        <w:rFonts w:ascii="Wingdings" w:hAnsi="Wingdings" w:hint="default"/>
      </w:rPr>
    </w:lvl>
    <w:lvl w:ilvl="1" w:tplc="04220003" w:tentative="1">
      <w:start w:val="1"/>
      <w:numFmt w:val="bullet"/>
      <w:lvlText w:val="o"/>
      <w:lvlJc w:val="left"/>
      <w:pPr>
        <w:ind w:left="2010" w:hanging="360"/>
      </w:pPr>
      <w:rPr>
        <w:rFonts w:ascii="Courier New" w:hAnsi="Courier New" w:cs="Courier New" w:hint="default"/>
      </w:rPr>
    </w:lvl>
    <w:lvl w:ilvl="2" w:tplc="04220005" w:tentative="1">
      <w:start w:val="1"/>
      <w:numFmt w:val="bullet"/>
      <w:lvlText w:val=""/>
      <w:lvlJc w:val="left"/>
      <w:pPr>
        <w:ind w:left="2730" w:hanging="360"/>
      </w:pPr>
      <w:rPr>
        <w:rFonts w:ascii="Wingdings" w:hAnsi="Wingdings" w:hint="default"/>
      </w:rPr>
    </w:lvl>
    <w:lvl w:ilvl="3" w:tplc="04220001" w:tentative="1">
      <w:start w:val="1"/>
      <w:numFmt w:val="bullet"/>
      <w:lvlText w:val=""/>
      <w:lvlJc w:val="left"/>
      <w:pPr>
        <w:ind w:left="3450" w:hanging="360"/>
      </w:pPr>
      <w:rPr>
        <w:rFonts w:ascii="Symbol" w:hAnsi="Symbol" w:hint="default"/>
      </w:rPr>
    </w:lvl>
    <w:lvl w:ilvl="4" w:tplc="04220003" w:tentative="1">
      <w:start w:val="1"/>
      <w:numFmt w:val="bullet"/>
      <w:lvlText w:val="o"/>
      <w:lvlJc w:val="left"/>
      <w:pPr>
        <w:ind w:left="4170" w:hanging="360"/>
      </w:pPr>
      <w:rPr>
        <w:rFonts w:ascii="Courier New" w:hAnsi="Courier New" w:cs="Courier New" w:hint="default"/>
      </w:rPr>
    </w:lvl>
    <w:lvl w:ilvl="5" w:tplc="04220005" w:tentative="1">
      <w:start w:val="1"/>
      <w:numFmt w:val="bullet"/>
      <w:lvlText w:val=""/>
      <w:lvlJc w:val="left"/>
      <w:pPr>
        <w:ind w:left="4890" w:hanging="360"/>
      </w:pPr>
      <w:rPr>
        <w:rFonts w:ascii="Wingdings" w:hAnsi="Wingdings" w:hint="default"/>
      </w:rPr>
    </w:lvl>
    <w:lvl w:ilvl="6" w:tplc="04220001" w:tentative="1">
      <w:start w:val="1"/>
      <w:numFmt w:val="bullet"/>
      <w:lvlText w:val=""/>
      <w:lvlJc w:val="left"/>
      <w:pPr>
        <w:ind w:left="5610" w:hanging="360"/>
      </w:pPr>
      <w:rPr>
        <w:rFonts w:ascii="Symbol" w:hAnsi="Symbol" w:hint="default"/>
      </w:rPr>
    </w:lvl>
    <w:lvl w:ilvl="7" w:tplc="04220003" w:tentative="1">
      <w:start w:val="1"/>
      <w:numFmt w:val="bullet"/>
      <w:lvlText w:val="o"/>
      <w:lvlJc w:val="left"/>
      <w:pPr>
        <w:ind w:left="6330" w:hanging="360"/>
      </w:pPr>
      <w:rPr>
        <w:rFonts w:ascii="Courier New" w:hAnsi="Courier New" w:cs="Courier New" w:hint="default"/>
      </w:rPr>
    </w:lvl>
    <w:lvl w:ilvl="8" w:tplc="04220005" w:tentative="1">
      <w:start w:val="1"/>
      <w:numFmt w:val="bullet"/>
      <w:lvlText w:val=""/>
      <w:lvlJc w:val="left"/>
      <w:pPr>
        <w:ind w:left="7050" w:hanging="360"/>
      </w:pPr>
      <w:rPr>
        <w:rFonts w:ascii="Wingdings" w:hAnsi="Wingdings" w:hint="default"/>
      </w:rPr>
    </w:lvl>
  </w:abstractNum>
  <w:abstractNum w:abstractNumId="11" w15:restartNumberingAfterBreak="0">
    <w:nsid w:val="392D3273"/>
    <w:multiLevelType w:val="hybridMultilevel"/>
    <w:tmpl w:val="59A43F1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3ED37046"/>
    <w:multiLevelType w:val="hybridMultilevel"/>
    <w:tmpl w:val="F9B2EAEC"/>
    <w:lvl w:ilvl="0" w:tplc="0422000B">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3" w15:restartNumberingAfterBreak="0">
    <w:nsid w:val="43834D3F"/>
    <w:multiLevelType w:val="hybridMultilevel"/>
    <w:tmpl w:val="DC483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6172523"/>
    <w:multiLevelType w:val="hybridMultilevel"/>
    <w:tmpl w:val="E79AB81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E124A9B"/>
    <w:multiLevelType w:val="hybridMultilevel"/>
    <w:tmpl w:val="F574FA9C"/>
    <w:lvl w:ilvl="0" w:tplc="04220001">
      <w:start w:val="1"/>
      <w:numFmt w:val="bullet"/>
      <w:lvlText w:val=""/>
      <w:lvlJc w:val="left"/>
      <w:pPr>
        <w:ind w:left="1433" w:hanging="360"/>
      </w:pPr>
      <w:rPr>
        <w:rFonts w:ascii="Symbol" w:hAnsi="Symbol" w:hint="default"/>
      </w:rPr>
    </w:lvl>
    <w:lvl w:ilvl="1" w:tplc="04220003" w:tentative="1">
      <w:start w:val="1"/>
      <w:numFmt w:val="bullet"/>
      <w:lvlText w:val="o"/>
      <w:lvlJc w:val="left"/>
      <w:pPr>
        <w:ind w:left="2153" w:hanging="360"/>
      </w:pPr>
      <w:rPr>
        <w:rFonts w:ascii="Courier New" w:hAnsi="Courier New" w:cs="Courier New" w:hint="default"/>
      </w:rPr>
    </w:lvl>
    <w:lvl w:ilvl="2" w:tplc="04220005" w:tentative="1">
      <w:start w:val="1"/>
      <w:numFmt w:val="bullet"/>
      <w:lvlText w:val=""/>
      <w:lvlJc w:val="left"/>
      <w:pPr>
        <w:ind w:left="2873" w:hanging="360"/>
      </w:pPr>
      <w:rPr>
        <w:rFonts w:ascii="Wingdings" w:hAnsi="Wingdings" w:hint="default"/>
      </w:rPr>
    </w:lvl>
    <w:lvl w:ilvl="3" w:tplc="04220001" w:tentative="1">
      <w:start w:val="1"/>
      <w:numFmt w:val="bullet"/>
      <w:lvlText w:val=""/>
      <w:lvlJc w:val="left"/>
      <w:pPr>
        <w:ind w:left="3593" w:hanging="360"/>
      </w:pPr>
      <w:rPr>
        <w:rFonts w:ascii="Symbol" w:hAnsi="Symbol" w:hint="default"/>
      </w:rPr>
    </w:lvl>
    <w:lvl w:ilvl="4" w:tplc="04220003" w:tentative="1">
      <w:start w:val="1"/>
      <w:numFmt w:val="bullet"/>
      <w:lvlText w:val="o"/>
      <w:lvlJc w:val="left"/>
      <w:pPr>
        <w:ind w:left="4313" w:hanging="360"/>
      </w:pPr>
      <w:rPr>
        <w:rFonts w:ascii="Courier New" w:hAnsi="Courier New" w:cs="Courier New" w:hint="default"/>
      </w:rPr>
    </w:lvl>
    <w:lvl w:ilvl="5" w:tplc="04220005" w:tentative="1">
      <w:start w:val="1"/>
      <w:numFmt w:val="bullet"/>
      <w:lvlText w:val=""/>
      <w:lvlJc w:val="left"/>
      <w:pPr>
        <w:ind w:left="5033" w:hanging="360"/>
      </w:pPr>
      <w:rPr>
        <w:rFonts w:ascii="Wingdings" w:hAnsi="Wingdings" w:hint="default"/>
      </w:rPr>
    </w:lvl>
    <w:lvl w:ilvl="6" w:tplc="04220001" w:tentative="1">
      <w:start w:val="1"/>
      <w:numFmt w:val="bullet"/>
      <w:lvlText w:val=""/>
      <w:lvlJc w:val="left"/>
      <w:pPr>
        <w:ind w:left="5753" w:hanging="360"/>
      </w:pPr>
      <w:rPr>
        <w:rFonts w:ascii="Symbol" w:hAnsi="Symbol" w:hint="default"/>
      </w:rPr>
    </w:lvl>
    <w:lvl w:ilvl="7" w:tplc="04220003" w:tentative="1">
      <w:start w:val="1"/>
      <w:numFmt w:val="bullet"/>
      <w:lvlText w:val="o"/>
      <w:lvlJc w:val="left"/>
      <w:pPr>
        <w:ind w:left="6473" w:hanging="360"/>
      </w:pPr>
      <w:rPr>
        <w:rFonts w:ascii="Courier New" w:hAnsi="Courier New" w:cs="Courier New" w:hint="default"/>
      </w:rPr>
    </w:lvl>
    <w:lvl w:ilvl="8" w:tplc="04220005" w:tentative="1">
      <w:start w:val="1"/>
      <w:numFmt w:val="bullet"/>
      <w:lvlText w:val=""/>
      <w:lvlJc w:val="left"/>
      <w:pPr>
        <w:ind w:left="7193" w:hanging="360"/>
      </w:pPr>
      <w:rPr>
        <w:rFonts w:ascii="Wingdings" w:hAnsi="Wingdings" w:hint="default"/>
      </w:rPr>
    </w:lvl>
  </w:abstractNum>
  <w:abstractNum w:abstractNumId="16" w15:restartNumberingAfterBreak="0">
    <w:nsid w:val="50BD2AB7"/>
    <w:multiLevelType w:val="hybridMultilevel"/>
    <w:tmpl w:val="B638357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6FF4A49"/>
    <w:multiLevelType w:val="hybridMultilevel"/>
    <w:tmpl w:val="F5D20FE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75B14FC5"/>
    <w:multiLevelType w:val="hybridMultilevel"/>
    <w:tmpl w:val="39B42128"/>
    <w:lvl w:ilvl="0" w:tplc="0422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79910699"/>
    <w:multiLevelType w:val="hybridMultilevel"/>
    <w:tmpl w:val="BA166502"/>
    <w:lvl w:ilvl="0" w:tplc="0C09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0" w15:restartNumberingAfterBreak="0">
    <w:nsid w:val="7D1263DA"/>
    <w:multiLevelType w:val="hybridMultilevel"/>
    <w:tmpl w:val="38AA1B5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1"/>
  </w:num>
  <w:num w:numId="4">
    <w:abstractNumId w:val="0"/>
  </w:num>
  <w:num w:numId="5">
    <w:abstractNumId w:val="1"/>
  </w:num>
  <w:num w:numId="6">
    <w:abstractNumId w:val="7"/>
  </w:num>
  <w:num w:numId="7">
    <w:abstractNumId w:val="10"/>
  </w:num>
  <w:num w:numId="8">
    <w:abstractNumId w:val="19"/>
  </w:num>
  <w:num w:numId="9">
    <w:abstractNumId w:val="15"/>
  </w:num>
  <w:num w:numId="10">
    <w:abstractNumId w:val="16"/>
  </w:num>
  <w:num w:numId="11">
    <w:abstractNumId w:val="14"/>
  </w:num>
  <w:num w:numId="12">
    <w:abstractNumId w:val="3"/>
  </w:num>
  <w:num w:numId="13">
    <w:abstractNumId w:val="9"/>
  </w:num>
  <w:num w:numId="14">
    <w:abstractNumId w:val="4"/>
  </w:num>
  <w:num w:numId="15">
    <w:abstractNumId w:val="8"/>
  </w:num>
  <w:num w:numId="16">
    <w:abstractNumId w:val="18"/>
  </w:num>
  <w:num w:numId="17">
    <w:abstractNumId w:val="12"/>
  </w:num>
  <w:num w:numId="18">
    <w:abstractNumId w:val="17"/>
  </w:num>
  <w:num w:numId="19">
    <w:abstractNumId w:val="5"/>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2B"/>
    <w:rsid w:val="00001104"/>
    <w:rsid w:val="0001094D"/>
    <w:rsid w:val="00016BDC"/>
    <w:rsid w:val="0002355D"/>
    <w:rsid w:val="00036492"/>
    <w:rsid w:val="000421D6"/>
    <w:rsid w:val="00052FD5"/>
    <w:rsid w:val="00056071"/>
    <w:rsid w:val="00070996"/>
    <w:rsid w:val="00077C0F"/>
    <w:rsid w:val="00093D79"/>
    <w:rsid w:val="000A2B89"/>
    <w:rsid w:val="000A7EB6"/>
    <w:rsid w:val="000C6384"/>
    <w:rsid w:val="000D427D"/>
    <w:rsid w:val="000D689C"/>
    <w:rsid w:val="00103C6F"/>
    <w:rsid w:val="00132047"/>
    <w:rsid w:val="00144701"/>
    <w:rsid w:val="001672AD"/>
    <w:rsid w:val="00173272"/>
    <w:rsid w:val="001768DD"/>
    <w:rsid w:val="00186E10"/>
    <w:rsid w:val="00190B2B"/>
    <w:rsid w:val="00194096"/>
    <w:rsid w:val="001A774E"/>
    <w:rsid w:val="001C7318"/>
    <w:rsid w:val="001F7367"/>
    <w:rsid w:val="00201251"/>
    <w:rsid w:val="0020764F"/>
    <w:rsid w:val="002135D4"/>
    <w:rsid w:val="00253F87"/>
    <w:rsid w:val="00255E6B"/>
    <w:rsid w:val="0027623D"/>
    <w:rsid w:val="00287002"/>
    <w:rsid w:val="002938C3"/>
    <w:rsid w:val="002B27ED"/>
    <w:rsid w:val="002B4217"/>
    <w:rsid w:val="002B6366"/>
    <w:rsid w:val="002C19AA"/>
    <w:rsid w:val="002C4B72"/>
    <w:rsid w:val="002D11BD"/>
    <w:rsid w:val="002D28AD"/>
    <w:rsid w:val="002E08B2"/>
    <w:rsid w:val="002E1734"/>
    <w:rsid w:val="002E5177"/>
    <w:rsid w:val="002F151F"/>
    <w:rsid w:val="00326AA7"/>
    <w:rsid w:val="00334D50"/>
    <w:rsid w:val="00351DB2"/>
    <w:rsid w:val="003628C3"/>
    <w:rsid w:val="00372790"/>
    <w:rsid w:val="00375903"/>
    <w:rsid w:val="00393492"/>
    <w:rsid w:val="003A6DF1"/>
    <w:rsid w:val="003B54F2"/>
    <w:rsid w:val="003C5287"/>
    <w:rsid w:val="003C7800"/>
    <w:rsid w:val="003E4181"/>
    <w:rsid w:val="003F609C"/>
    <w:rsid w:val="004414BF"/>
    <w:rsid w:val="00442B01"/>
    <w:rsid w:val="00445C1C"/>
    <w:rsid w:val="0045519D"/>
    <w:rsid w:val="004630C1"/>
    <w:rsid w:val="00473CC9"/>
    <w:rsid w:val="004821C7"/>
    <w:rsid w:val="00483FCF"/>
    <w:rsid w:val="00490C4F"/>
    <w:rsid w:val="00494AC2"/>
    <w:rsid w:val="0049552F"/>
    <w:rsid w:val="004A3E39"/>
    <w:rsid w:val="004C1ED9"/>
    <w:rsid w:val="004D4343"/>
    <w:rsid w:val="004E34E7"/>
    <w:rsid w:val="004F34D7"/>
    <w:rsid w:val="005001AB"/>
    <w:rsid w:val="005034B6"/>
    <w:rsid w:val="00513CB6"/>
    <w:rsid w:val="005162EB"/>
    <w:rsid w:val="00520E44"/>
    <w:rsid w:val="00525797"/>
    <w:rsid w:val="00534B41"/>
    <w:rsid w:val="0054160E"/>
    <w:rsid w:val="00545FDF"/>
    <w:rsid w:val="00546193"/>
    <w:rsid w:val="005608A1"/>
    <w:rsid w:val="00560B32"/>
    <w:rsid w:val="00561A76"/>
    <w:rsid w:val="00565EED"/>
    <w:rsid w:val="0057034F"/>
    <w:rsid w:val="00572731"/>
    <w:rsid w:val="005850F4"/>
    <w:rsid w:val="00595E91"/>
    <w:rsid w:val="005963BA"/>
    <w:rsid w:val="005B09A2"/>
    <w:rsid w:val="005C02D0"/>
    <w:rsid w:val="005E158C"/>
    <w:rsid w:val="00611E3C"/>
    <w:rsid w:val="00620C22"/>
    <w:rsid w:val="00656A38"/>
    <w:rsid w:val="00662ABB"/>
    <w:rsid w:val="0068287D"/>
    <w:rsid w:val="0069697E"/>
    <w:rsid w:val="006A77F6"/>
    <w:rsid w:val="006A7D4B"/>
    <w:rsid w:val="006B25F7"/>
    <w:rsid w:val="006C0455"/>
    <w:rsid w:val="006D231C"/>
    <w:rsid w:val="006D5E94"/>
    <w:rsid w:val="006E29EA"/>
    <w:rsid w:val="006E3CF7"/>
    <w:rsid w:val="006F583F"/>
    <w:rsid w:val="00702EF3"/>
    <w:rsid w:val="0071055E"/>
    <w:rsid w:val="007148FB"/>
    <w:rsid w:val="00720C14"/>
    <w:rsid w:val="00722B03"/>
    <w:rsid w:val="00722D43"/>
    <w:rsid w:val="00727831"/>
    <w:rsid w:val="00730AFC"/>
    <w:rsid w:val="00732932"/>
    <w:rsid w:val="00732CA7"/>
    <w:rsid w:val="00740B45"/>
    <w:rsid w:val="00750D54"/>
    <w:rsid w:val="0075326A"/>
    <w:rsid w:val="00755BED"/>
    <w:rsid w:val="0077442D"/>
    <w:rsid w:val="00790134"/>
    <w:rsid w:val="007A1500"/>
    <w:rsid w:val="007A516F"/>
    <w:rsid w:val="007B2A0C"/>
    <w:rsid w:val="007C6B82"/>
    <w:rsid w:val="007D3ABB"/>
    <w:rsid w:val="007E04BD"/>
    <w:rsid w:val="007E0685"/>
    <w:rsid w:val="007E712B"/>
    <w:rsid w:val="007F21B1"/>
    <w:rsid w:val="007F6594"/>
    <w:rsid w:val="007F7095"/>
    <w:rsid w:val="00802D7A"/>
    <w:rsid w:val="00803C63"/>
    <w:rsid w:val="0085610A"/>
    <w:rsid w:val="008813EB"/>
    <w:rsid w:val="00890C73"/>
    <w:rsid w:val="008B0D67"/>
    <w:rsid w:val="008D306D"/>
    <w:rsid w:val="008E3CDA"/>
    <w:rsid w:val="008E6507"/>
    <w:rsid w:val="008F712D"/>
    <w:rsid w:val="00916C08"/>
    <w:rsid w:val="0092425B"/>
    <w:rsid w:val="00947AE4"/>
    <w:rsid w:val="00961186"/>
    <w:rsid w:val="00976ECC"/>
    <w:rsid w:val="00985032"/>
    <w:rsid w:val="00993339"/>
    <w:rsid w:val="00995FEA"/>
    <w:rsid w:val="009B14AF"/>
    <w:rsid w:val="009C5717"/>
    <w:rsid w:val="009D2044"/>
    <w:rsid w:val="009D6DC3"/>
    <w:rsid w:val="009E00F3"/>
    <w:rsid w:val="009E08D7"/>
    <w:rsid w:val="009E129B"/>
    <w:rsid w:val="009E221D"/>
    <w:rsid w:val="009E4EBB"/>
    <w:rsid w:val="00A12B9D"/>
    <w:rsid w:val="00A232C6"/>
    <w:rsid w:val="00A244E1"/>
    <w:rsid w:val="00A31863"/>
    <w:rsid w:val="00A61EB8"/>
    <w:rsid w:val="00A630CE"/>
    <w:rsid w:val="00A9422B"/>
    <w:rsid w:val="00A957E8"/>
    <w:rsid w:val="00AA643E"/>
    <w:rsid w:val="00AC4D91"/>
    <w:rsid w:val="00AC5B0A"/>
    <w:rsid w:val="00AE27AF"/>
    <w:rsid w:val="00AE5713"/>
    <w:rsid w:val="00B1081C"/>
    <w:rsid w:val="00B21301"/>
    <w:rsid w:val="00B27EF9"/>
    <w:rsid w:val="00B3313A"/>
    <w:rsid w:val="00B34785"/>
    <w:rsid w:val="00B5634C"/>
    <w:rsid w:val="00B64353"/>
    <w:rsid w:val="00B74A6A"/>
    <w:rsid w:val="00B80988"/>
    <w:rsid w:val="00B83584"/>
    <w:rsid w:val="00B920DD"/>
    <w:rsid w:val="00BA20F4"/>
    <w:rsid w:val="00BA65A0"/>
    <w:rsid w:val="00BA7196"/>
    <w:rsid w:val="00BC79D4"/>
    <w:rsid w:val="00BD2B0D"/>
    <w:rsid w:val="00BF073E"/>
    <w:rsid w:val="00BF1499"/>
    <w:rsid w:val="00BF1A81"/>
    <w:rsid w:val="00BF53F8"/>
    <w:rsid w:val="00C057FD"/>
    <w:rsid w:val="00C0770E"/>
    <w:rsid w:val="00C118EC"/>
    <w:rsid w:val="00C356C2"/>
    <w:rsid w:val="00C70E46"/>
    <w:rsid w:val="00C763D7"/>
    <w:rsid w:val="00C83FAF"/>
    <w:rsid w:val="00C8536D"/>
    <w:rsid w:val="00C8544B"/>
    <w:rsid w:val="00C92220"/>
    <w:rsid w:val="00C93144"/>
    <w:rsid w:val="00C94218"/>
    <w:rsid w:val="00C97433"/>
    <w:rsid w:val="00CA1EEB"/>
    <w:rsid w:val="00CA71D1"/>
    <w:rsid w:val="00CC15AA"/>
    <w:rsid w:val="00CD761F"/>
    <w:rsid w:val="00CE3F20"/>
    <w:rsid w:val="00CF0C4B"/>
    <w:rsid w:val="00CF1BBD"/>
    <w:rsid w:val="00CF5351"/>
    <w:rsid w:val="00D21A2B"/>
    <w:rsid w:val="00D23693"/>
    <w:rsid w:val="00D30120"/>
    <w:rsid w:val="00D373A5"/>
    <w:rsid w:val="00D56265"/>
    <w:rsid w:val="00D71DAE"/>
    <w:rsid w:val="00D735FD"/>
    <w:rsid w:val="00D74382"/>
    <w:rsid w:val="00D816DD"/>
    <w:rsid w:val="00D845AE"/>
    <w:rsid w:val="00D94BC4"/>
    <w:rsid w:val="00DA0F48"/>
    <w:rsid w:val="00DA3439"/>
    <w:rsid w:val="00DA538C"/>
    <w:rsid w:val="00DB6987"/>
    <w:rsid w:val="00DD5EE7"/>
    <w:rsid w:val="00E0538A"/>
    <w:rsid w:val="00E06216"/>
    <w:rsid w:val="00E111AF"/>
    <w:rsid w:val="00E165C9"/>
    <w:rsid w:val="00E20A37"/>
    <w:rsid w:val="00E30FE9"/>
    <w:rsid w:val="00E3200A"/>
    <w:rsid w:val="00E34D7D"/>
    <w:rsid w:val="00E417A7"/>
    <w:rsid w:val="00E4533B"/>
    <w:rsid w:val="00E5139C"/>
    <w:rsid w:val="00E66717"/>
    <w:rsid w:val="00E77173"/>
    <w:rsid w:val="00E77F08"/>
    <w:rsid w:val="00E96A72"/>
    <w:rsid w:val="00EB7451"/>
    <w:rsid w:val="00EC01B8"/>
    <w:rsid w:val="00EC708A"/>
    <w:rsid w:val="00ED626B"/>
    <w:rsid w:val="00EF0FCC"/>
    <w:rsid w:val="00F00D1E"/>
    <w:rsid w:val="00F37504"/>
    <w:rsid w:val="00F52C8A"/>
    <w:rsid w:val="00F611B9"/>
    <w:rsid w:val="00F63290"/>
    <w:rsid w:val="00F65EAF"/>
    <w:rsid w:val="00F730F8"/>
    <w:rsid w:val="00F764F5"/>
    <w:rsid w:val="00FA0788"/>
    <w:rsid w:val="00FA6947"/>
    <w:rsid w:val="00FB2A46"/>
    <w:rsid w:val="00FB5190"/>
    <w:rsid w:val="00FB6BA1"/>
    <w:rsid w:val="00FF59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CB79"/>
  <w15:docId w15:val="{D22A900F-6E33-4517-AEA5-76AD6BDC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3144"/>
    <w:pPr>
      <w:ind w:left="720"/>
      <w:contextualSpacing/>
    </w:pPr>
  </w:style>
  <w:style w:type="paragraph" w:styleId="a4">
    <w:name w:val="Normal (Web)"/>
    <w:aliases w:val="Обычный (Web),Обычный (веб) Знак1,Знак Знак1,Обычный (веб) Знак Знак,Знак1 Знак Знак,Знак1 Знак1,Обычный (веб) Знак,Знак1 Знак,Знак11,Обычный (веб) Знак1 Знак,Знак Знак1 Знак Знак Знак Знак,Обычный (веб) Знак Знак2,Знак Знак Знак1,Знак1"/>
    <w:basedOn w:val="a"/>
    <w:link w:val="a5"/>
    <w:uiPriority w:val="99"/>
    <w:unhideWhenUsed/>
    <w:qFormat/>
    <w:rsid w:val="00FB6BA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42">
    <w:name w:val="st42"/>
    <w:uiPriority w:val="99"/>
    <w:rsid w:val="006B25F7"/>
    <w:rPr>
      <w:color w:val="000000"/>
    </w:rPr>
  </w:style>
  <w:style w:type="character" w:styleId="a6">
    <w:name w:val="Hyperlink"/>
    <w:uiPriority w:val="99"/>
    <w:semiHidden/>
    <w:unhideWhenUsed/>
    <w:rsid w:val="005B09A2"/>
    <w:rPr>
      <w:color w:val="0000FF"/>
      <w:u w:val="single"/>
    </w:rPr>
  </w:style>
  <w:style w:type="paragraph" w:styleId="a7">
    <w:name w:val="header"/>
    <w:basedOn w:val="a"/>
    <w:link w:val="a8"/>
    <w:uiPriority w:val="99"/>
    <w:unhideWhenUsed/>
    <w:rsid w:val="003628C3"/>
    <w:pPr>
      <w:tabs>
        <w:tab w:val="center" w:pos="4819"/>
        <w:tab w:val="right" w:pos="9639"/>
      </w:tabs>
      <w:spacing w:after="0" w:line="240" w:lineRule="auto"/>
    </w:pPr>
    <w:rPr>
      <w:rFonts w:ascii="Calibri" w:eastAsia="Calibri" w:hAnsi="Calibri" w:cs="Times New Roman"/>
    </w:rPr>
  </w:style>
  <w:style w:type="character" w:customStyle="1" w:styleId="a8">
    <w:name w:val="Верхній колонтитул Знак"/>
    <w:basedOn w:val="a0"/>
    <w:link w:val="a7"/>
    <w:uiPriority w:val="99"/>
    <w:rsid w:val="003628C3"/>
    <w:rPr>
      <w:rFonts w:ascii="Calibri" w:eastAsia="Calibri" w:hAnsi="Calibri" w:cs="Times New Roman"/>
    </w:rPr>
  </w:style>
  <w:style w:type="paragraph" w:styleId="2">
    <w:name w:val="Body Text 2"/>
    <w:aliases w:val=" Знак"/>
    <w:basedOn w:val="a"/>
    <w:link w:val="20"/>
    <w:unhideWhenUsed/>
    <w:rsid w:val="003628C3"/>
    <w:pPr>
      <w:spacing w:after="120" w:line="480" w:lineRule="auto"/>
    </w:pPr>
    <w:rPr>
      <w:rFonts w:ascii="Times New Roman" w:eastAsia="Times New Roman" w:hAnsi="Times New Roman" w:cs="Times New Roman"/>
      <w:sz w:val="28"/>
      <w:szCs w:val="24"/>
      <w:lang w:eastAsia="ru-RU"/>
    </w:rPr>
  </w:style>
  <w:style w:type="character" w:customStyle="1" w:styleId="20">
    <w:name w:val="Основний текст 2 Знак"/>
    <w:aliases w:val=" Знак Знак"/>
    <w:basedOn w:val="a0"/>
    <w:link w:val="2"/>
    <w:rsid w:val="003628C3"/>
    <w:rPr>
      <w:rFonts w:ascii="Times New Roman" w:eastAsia="Times New Roman" w:hAnsi="Times New Roman" w:cs="Times New Roman"/>
      <w:sz w:val="28"/>
      <w:szCs w:val="24"/>
      <w:lang w:eastAsia="ru-RU"/>
    </w:rPr>
  </w:style>
  <w:style w:type="paragraph" w:customStyle="1" w:styleId="Default">
    <w:name w:val="Default"/>
    <w:rsid w:val="00750D54"/>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662AB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Звичайний (веб) Знак"/>
    <w:aliases w:val="Обычный (Web) Знак,Обычный (веб) Знак1 Знак1,Знак Знак1 Знак,Обычный (веб) Знак Знак Знак,Знак1 Знак Знак Знак,Знак1 Знак1 Знак,Обычный (веб) Знак Знак1,Знак1 Знак Знак1,Знак11 Знак,Обычный (веб) Знак1 Знак Знак,Знак Знак Знак1 Знак"/>
    <w:link w:val="a4"/>
    <w:uiPriority w:val="99"/>
    <w:rsid w:val="00F611B9"/>
    <w:rPr>
      <w:rFonts w:ascii="Times New Roman" w:eastAsia="Times New Roman" w:hAnsi="Times New Roman" w:cs="Times New Roman"/>
      <w:sz w:val="24"/>
      <w:szCs w:val="24"/>
      <w:lang w:eastAsia="uk-UA"/>
    </w:rPr>
  </w:style>
  <w:style w:type="character" w:styleId="aa">
    <w:name w:val="Strong"/>
    <w:basedOn w:val="a0"/>
    <w:uiPriority w:val="22"/>
    <w:qFormat/>
    <w:rsid w:val="002938C3"/>
    <w:rPr>
      <w:b/>
      <w:bCs/>
    </w:rPr>
  </w:style>
  <w:style w:type="paragraph" w:styleId="ab">
    <w:name w:val="Balloon Text"/>
    <w:basedOn w:val="a"/>
    <w:link w:val="ac"/>
    <w:uiPriority w:val="99"/>
    <w:semiHidden/>
    <w:unhideWhenUsed/>
    <w:rsid w:val="0001094D"/>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01094D"/>
    <w:rPr>
      <w:rFonts w:ascii="Tahoma" w:hAnsi="Tahoma" w:cs="Tahoma"/>
      <w:sz w:val="16"/>
      <w:szCs w:val="16"/>
    </w:rPr>
  </w:style>
  <w:style w:type="paragraph" w:styleId="ad">
    <w:name w:val="footer"/>
    <w:basedOn w:val="a"/>
    <w:link w:val="ae"/>
    <w:uiPriority w:val="99"/>
    <w:unhideWhenUsed/>
    <w:rsid w:val="009E129B"/>
    <w:pPr>
      <w:tabs>
        <w:tab w:val="center" w:pos="4819"/>
        <w:tab w:val="right" w:pos="9639"/>
      </w:tabs>
      <w:spacing w:after="0" w:line="240" w:lineRule="auto"/>
    </w:pPr>
  </w:style>
  <w:style w:type="character" w:customStyle="1" w:styleId="ae">
    <w:name w:val="Нижній колонтитул Знак"/>
    <w:basedOn w:val="a0"/>
    <w:link w:val="ad"/>
    <w:uiPriority w:val="99"/>
    <w:rsid w:val="009E129B"/>
  </w:style>
  <w:style w:type="character" w:customStyle="1" w:styleId="arvts96">
    <w:name w:val="a_rvts96"/>
    <w:basedOn w:val="a0"/>
    <w:rsid w:val="007F21B1"/>
    <w:rPr>
      <w:rFonts w:ascii="Times New Roman" w:eastAsia="Times New Roman" w:hAnsi="Times New Roman" w:cs="Times New Roman"/>
      <w:b w:val="0"/>
      <w:bCs w:val="0"/>
      <w:i w:val="0"/>
      <w:iCs w:val="0"/>
      <w:color w:val="000099"/>
      <w:sz w:val="24"/>
      <w:szCs w:val="24"/>
    </w:rPr>
  </w:style>
  <w:style w:type="character" w:customStyle="1" w:styleId="arvts117">
    <w:name w:val="a_rvts117"/>
    <w:basedOn w:val="a0"/>
    <w:rsid w:val="007F21B1"/>
    <w:rPr>
      <w:rFonts w:ascii="Times New Roman" w:eastAsia="Times New Roman" w:hAnsi="Times New Roman" w:cs="Times New Roman"/>
      <w:b/>
      <w:bCs/>
      <w:i w:val="0"/>
      <w:iCs w:val="0"/>
      <w:color w:val="000099"/>
      <w:sz w:val="24"/>
      <w:szCs w:val="24"/>
      <w:vertAlign w:val="superscript"/>
    </w:rPr>
  </w:style>
  <w:style w:type="character" w:customStyle="1" w:styleId="spanrvts37">
    <w:name w:val="span_rvts37"/>
    <w:basedOn w:val="a0"/>
    <w:rsid w:val="00036492"/>
    <w:rPr>
      <w:rFonts w:ascii="Times New Roman" w:eastAsia="Times New Roman" w:hAnsi="Times New Roman" w:cs="Times New Roman"/>
      <w:b/>
      <w:bCs/>
      <w:i w:val="0"/>
      <w:iCs w:val="0"/>
      <w:sz w:val="24"/>
      <w:szCs w:val="24"/>
      <w:vertAlign w:val="superscript"/>
    </w:rPr>
  </w:style>
  <w:style w:type="character" w:customStyle="1" w:styleId="spanrvts46">
    <w:name w:val="span_rvts46"/>
    <w:basedOn w:val="a0"/>
    <w:rsid w:val="004D4343"/>
    <w:rPr>
      <w:rFonts w:ascii="Times New Roman" w:eastAsia="Times New Roman" w:hAnsi="Times New Roman" w:cs="Times New Roman"/>
      <w:b w:val="0"/>
      <w:bCs w:val="0"/>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hyperlink" Target="https://zakon.rada.gov.ua/laws/show/2755-17" TargetMode="External"/><Relationship Id="rId18" Type="http://schemas.openxmlformats.org/officeDocument/2006/relationships/hyperlink" Target="https://zakon.rada.gov.ua/laws/show/2755-1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zakon.rada.gov.ua/laws/show/z1668-22" TargetMode="External"/><Relationship Id="rId7" Type="http://schemas.openxmlformats.org/officeDocument/2006/relationships/endnotes" Target="endnotes.xm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2755-1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2755-17" TargetMode="External"/><Relationship Id="rId20" Type="http://schemas.openxmlformats.org/officeDocument/2006/relationships/hyperlink" Target="https://zakon.rada.gov.ua/laws/show/z1668-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55-17" TargetMode="External"/><Relationship Id="rId24" Type="http://schemas.openxmlformats.org/officeDocument/2006/relationships/hyperlink" Target="https://zakon.rada.gov.ua/laws/show/2341-14" TargetMode="External"/><Relationship Id="rId5" Type="http://schemas.openxmlformats.org/officeDocument/2006/relationships/webSettings" Target="webSettings.xml"/><Relationship Id="rId15" Type="http://schemas.openxmlformats.org/officeDocument/2006/relationships/hyperlink" Target="https://zakon.rada.gov.ua/laws/show/2755-17" TargetMode="External"/><Relationship Id="rId23" Type="http://schemas.openxmlformats.org/officeDocument/2006/relationships/hyperlink" Target="https://zakon.rada.gov.ua/laws/show/2341-14" TargetMode="External"/><Relationship Id="rId10" Type="http://schemas.openxmlformats.org/officeDocument/2006/relationships/hyperlink" Target="https://zakon.rada.gov.ua/laws/show/2755-17" TargetMode="External"/><Relationship Id="rId19" Type="http://schemas.openxmlformats.org/officeDocument/2006/relationships/hyperlink" Target="https://zakon.rada.gov.ua/laws/show/2755-17"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 Id="rId14" Type="http://schemas.openxmlformats.org/officeDocument/2006/relationships/hyperlink" Target="https://zakon.rada.gov.ua/laws/show/2755-17" TargetMode="External"/><Relationship Id="rId22" Type="http://schemas.openxmlformats.org/officeDocument/2006/relationships/hyperlink" Target="https://zakon.rada.gov.ua/laws/show/2341-1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E0E3B-7C39-464C-AE78-4F82AC53C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21503</Words>
  <Characters>12257</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КВОЧКІНА СВІТЛАНА ФЕДОРІВНА</dc:creator>
  <cp:lastModifiedBy>User</cp:lastModifiedBy>
  <cp:revision>2</cp:revision>
  <cp:lastPrinted>2024-10-25T11:53:00Z</cp:lastPrinted>
  <dcterms:created xsi:type="dcterms:W3CDTF">2025-10-09T13:58:00Z</dcterms:created>
  <dcterms:modified xsi:type="dcterms:W3CDTF">2025-10-09T13:58:00Z</dcterms:modified>
</cp:coreProperties>
</file>