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E822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E822FE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E44A28" w:rsidRDefault="00E44A28" w:rsidP="00E822FE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482F4F0A" w:rsidR="00A002F5" w:rsidRPr="00E44A28" w:rsidRDefault="0059681F" w:rsidP="00E822F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14</w:t>
      </w:r>
      <w:r w:rsidR="00924124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січня</w:t>
      </w:r>
      <w:r w:rsidR="00CF1AF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69760111" w:rsidR="00F17629" w:rsidRDefault="00A002F5" w:rsidP="00E822F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</w:t>
      </w:r>
      <w:r w:rsidR="003D720A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:</w:t>
      </w:r>
      <w:r w:rsidR="003D720A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DA1B2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4A089A11" w14:textId="1A5E47BA" w:rsidR="00F45559" w:rsidRPr="00E44A28" w:rsidRDefault="000B29C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bookmarkStart w:id="0" w:name="_Hlk212183777"/>
      <w:r w:rsidRPr="00E44A28">
        <w:rPr>
          <w:b/>
          <w:bCs/>
          <w:color w:val="002060"/>
          <w:sz w:val="32"/>
          <w:szCs w:val="32"/>
          <w:lang w:val="uk-UA"/>
        </w:rPr>
        <w:t>о</w:t>
      </w:r>
      <w:bookmarkEnd w:id="0"/>
      <w:r w:rsidRPr="00E44A28">
        <w:rPr>
          <w:b/>
          <w:bCs/>
          <w:color w:val="002060"/>
          <w:sz w:val="32"/>
          <w:szCs w:val="32"/>
          <w:lang w:val="uk-UA"/>
        </w:rPr>
        <w:t xml:space="preserve">нлайн </w:t>
      </w:r>
      <w:proofErr w:type="spellStart"/>
      <w:r w:rsidR="00DA1B23" w:rsidRPr="00E44A28">
        <w:rPr>
          <w:b/>
          <w:bCs/>
          <w:color w:val="002060"/>
          <w:sz w:val="32"/>
          <w:szCs w:val="32"/>
          <w:lang w:val="uk-UA"/>
        </w:rPr>
        <w:t>Вебінар</w:t>
      </w:r>
      <w:proofErr w:type="spellEnd"/>
      <w:r w:rsidR="00F45559"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68C4A99B" w14:textId="1491F449" w:rsidR="00CF1AF3" w:rsidRPr="00E44A28" w:rsidRDefault="000B29C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r w:rsidR="00CF1AF3" w:rsidRPr="00E44A28">
        <w:rPr>
          <w:b/>
          <w:bCs/>
          <w:color w:val="002060"/>
          <w:sz w:val="32"/>
          <w:szCs w:val="32"/>
          <w:lang w:val="uk-UA"/>
        </w:rPr>
        <w:t>за тем</w:t>
      </w:r>
      <w:r w:rsidR="00E822FE">
        <w:rPr>
          <w:b/>
          <w:bCs/>
          <w:color w:val="002060"/>
          <w:sz w:val="32"/>
          <w:szCs w:val="32"/>
          <w:lang w:val="uk-UA"/>
        </w:rPr>
        <w:t>ою</w:t>
      </w:r>
      <w:r w:rsidR="00DA1B23" w:rsidRPr="00E44A28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0383689E" w14:textId="2784D46C" w:rsidR="000C1B68" w:rsidRDefault="0059681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1F3864" w:themeColor="accent5" w:themeShade="80"/>
          <w:sz w:val="44"/>
          <w:szCs w:val="44"/>
          <w:lang w:val="uk-UA"/>
        </w:rPr>
      </w:pPr>
      <w:r w:rsidRPr="0059681F">
        <w:rPr>
          <w:b/>
          <w:bCs/>
          <w:color w:val="1F3864" w:themeColor="accent5" w:themeShade="80"/>
          <w:sz w:val="44"/>
          <w:szCs w:val="44"/>
          <w:lang w:val="uk-UA"/>
        </w:rPr>
        <w:t>МСФЗ 9: алгоритм класифікації, оцінки та облік фінансових інструментів</w:t>
      </w:r>
    </w:p>
    <w:p w14:paraId="693466DB" w14:textId="7CBA1B17" w:rsidR="0059681F" w:rsidRPr="0059681F" w:rsidRDefault="0059681F" w:rsidP="00E8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68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ЛЕКТОР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Pr="00596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Pr="00596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 ХАРЛАМОВА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Голова Агентства з МСФЗ; віце-президент всеукраїнської ГС «Палата аудиторів і бухгалтерів України»; член Громадської ради при Міністерстві фінансів України; аудитор;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ACCA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FR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(Диплом АССА з фінансової звітності),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ССА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DipIFR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(сертифікат викладача);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ICFM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(Великобританія);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CAP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ТОП-35-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IFRS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Professional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переможець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ICB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LUCA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Awards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 («Внесок у розвиток МСФЗ в Україні»); доктор економічних наук, професор; експерт-радник з МСФЗ з реальною практикою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20+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45FE54" w14:textId="77777777" w:rsidR="00310EEE" w:rsidRPr="00994E79" w:rsidRDefault="00310EEE" w:rsidP="00E822F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35D73D9D" w14:textId="77777777" w:rsidR="00310EEE" w:rsidRPr="00B459AD" w:rsidRDefault="00310EEE" w:rsidP="00E822F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310EEE" w14:paraId="4C8E7E3E" w14:textId="514402BA" w:rsidTr="00E822FE">
        <w:trPr>
          <w:trHeight w:val="330"/>
        </w:trPr>
        <w:tc>
          <w:tcPr>
            <w:tcW w:w="239" w:type="pct"/>
          </w:tcPr>
          <w:p w14:paraId="645D2506" w14:textId="31E4E728" w:rsidR="00AD502B" w:rsidRPr="00310EEE" w:rsidRDefault="00AD502B" w:rsidP="00E822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6644F1C7" w14:textId="1F4F312A" w:rsidR="00AD502B" w:rsidRPr="00E822FE" w:rsidRDefault="00AD502B" w:rsidP="00E822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Вступне слово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310EE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Віце-президент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="000C2B8B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, 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Генеральн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</w:t>
            </w:r>
            <w:r w:rsidR="00310EE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директор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ВГО АППУ </w:t>
            </w:r>
            <w:r w:rsidR="00B0342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                                            </w:t>
            </w:r>
            <w:r w:rsidR="00310EE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</w:t>
            </w:r>
            <w:r w:rsidR="00E822F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  <w:r w:rsidR="00310EE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="00F0388A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ГЕРАСИМЕНКО</w:t>
            </w:r>
            <w:r w:rsidR="00F0388A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310EEE" w:rsidRDefault="00BD30B1" w:rsidP="00E82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310EEE" w14:paraId="72FC2817" w14:textId="77777777" w:rsidTr="00E822FE">
        <w:trPr>
          <w:trHeight w:val="330"/>
        </w:trPr>
        <w:tc>
          <w:tcPr>
            <w:tcW w:w="239" w:type="pct"/>
          </w:tcPr>
          <w:p w14:paraId="63F8E428" w14:textId="7B7A28AD" w:rsidR="00472591" w:rsidRPr="00310EEE" w:rsidRDefault="00472591" w:rsidP="00E822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5E55D042" w14:textId="289F1F22" w:rsidR="00472591" w:rsidRPr="00E44A28" w:rsidRDefault="00472591" w:rsidP="00E822F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</w:pPr>
          </w:p>
        </w:tc>
        <w:tc>
          <w:tcPr>
            <w:tcW w:w="777" w:type="pct"/>
          </w:tcPr>
          <w:p w14:paraId="1D236C3D" w14:textId="033879A3" w:rsidR="00472591" w:rsidRPr="00310EEE" w:rsidRDefault="00472591" w:rsidP="00E82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75734" w:rsidRPr="005E5887" w14:paraId="5CAB6ECC" w14:textId="076E071D" w:rsidTr="00CE7EF8">
        <w:trPr>
          <w:trHeight w:val="330"/>
        </w:trPr>
        <w:tc>
          <w:tcPr>
            <w:tcW w:w="5000" w:type="pct"/>
            <w:gridSpan w:val="3"/>
          </w:tcPr>
          <w:p w14:paraId="742DCBB6" w14:textId="059B189E" w:rsidR="00875734" w:rsidRDefault="0059681F" w:rsidP="00E822FE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                                     </w:t>
            </w:r>
            <w:r w:rsidR="00875734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ЛЕКТРОРА  ЗА 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ПІД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ТЕМАМИ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                                                                     11:</w:t>
            </w:r>
            <w:r w:rsidR="0012361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-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12:55</w:t>
            </w:r>
          </w:p>
          <w:p w14:paraId="231387BA" w14:textId="049D932C" w:rsidR="005E5887" w:rsidRPr="00481BAB" w:rsidRDefault="005E5887" w:rsidP="00E822F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04084" w:rsidRPr="00310EEE" w14:paraId="51F4C329" w14:textId="77777777" w:rsidTr="00CE7EF8">
        <w:trPr>
          <w:trHeight w:val="330"/>
        </w:trPr>
        <w:tc>
          <w:tcPr>
            <w:tcW w:w="5000" w:type="pct"/>
            <w:gridSpan w:val="3"/>
          </w:tcPr>
          <w:p w14:paraId="3AD7154A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Визначення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межі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застосування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МСФЗ 9.</w:t>
            </w:r>
          </w:p>
          <w:p w14:paraId="685891D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Види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зобов’язання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деривативи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28E0F79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Бізнес-моделі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управління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фінансовими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активами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утримання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утримання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/продаж»,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інші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сценарії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їх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вплив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оцінку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59885FE8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Тест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грошових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потоків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(«SPPI-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test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»)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сутність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червоні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прапорці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».</w:t>
            </w:r>
          </w:p>
          <w:p w14:paraId="5FD43C9E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Класифікація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три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категорії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оцінки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капіталу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6C266478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Приклади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обліку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(4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кейси</w:t>
            </w:r>
            <w:proofErr w:type="spellEnd"/>
            <w:proofErr w:type="gram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–</w:t>
            </w:r>
            <w:proofErr w:type="gram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дисконтована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дебіторська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заборгованість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справедлива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інший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облігації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hold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&amp;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sell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справедлива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прибуток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збиток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короткострокові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інвестиції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капіталу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стратегічні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інвестиції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14:paraId="17E93F17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Очікувані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кредитні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збитки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РОКЗ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стадії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значне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збільшення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кредитного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ризику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спрощений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підхід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6A26139E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К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ейс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РОКЗ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розрахунок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резерву за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реєстром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дебіторської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заборгованості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відображення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звітності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51CB926D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Класифікація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зобов’язань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прибуток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збиток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власна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деривативи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14:paraId="09BD4D5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К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ейс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про фінансові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зобовʼязання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за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амортизованою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вартістю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ефективна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ставка,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дисконту/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премії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проводки.</w:t>
            </w:r>
          </w:p>
          <w:p w14:paraId="3E4DECF6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Модифікації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коли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визнання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а коли — перегляд умов без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; схема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прийняття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рішень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приклад.</w:t>
            </w:r>
          </w:p>
          <w:p w14:paraId="4E885CBA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Вибуття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визнання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критерії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наслідки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зобов’язань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ситуації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практиці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43D15D4A" w14:textId="449F1A42" w:rsidR="00604084" w:rsidRPr="00310EEE" w:rsidRDefault="00604084" w:rsidP="00E822FE">
            <w:pPr>
              <w:pStyle w:val="ac"/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F29E0" w:rsidRPr="002E6942" w14:paraId="00DF286B" w14:textId="77777777" w:rsidTr="00E822FE">
        <w:trPr>
          <w:trHeight w:val="330"/>
        </w:trPr>
        <w:tc>
          <w:tcPr>
            <w:tcW w:w="239" w:type="pct"/>
          </w:tcPr>
          <w:p w14:paraId="6CA42DAC" w14:textId="74433A33" w:rsidR="007F29E0" w:rsidRPr="002E6942" w:rsidRDefault="007F29E0" w:rsidP="00E82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020A4F44" w14:textId="77777777" w:rsidR="00E822FE" w:rsidRPr="00E822FE" w:rsidRDefault="007F29E0" w:rsidP="00E822FE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Заключне слово 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Віце - президент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 Генеральн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директор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ВГО АППУ  </w:t>
            </w:r>
          </w:p>
          <w:p w14:paraId="71790C21" w14:textId="3AFB0603" w:rsidR="007F29E0" w:rsidRPr="002E6942" w:rsidRDefault="007F29E0" w:rsidP="00E82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</w:t>
            </w:r>
            <w:r w:rsidR="00E822F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ГЕРАСИМЕНКО</w:t>
            </w:r>
            <w:r w:rsidRPr="002E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4BD33683" w14:textId="3E0B3F01" w:rsidR="007F29E0" w:rsidRPr="002E6942" w:rsidRDefault="007F29E0" w:rsidP="001236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5-1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</w:tbl>
    <w:p w14:paraId="16C25AD9" w14:textId="77777777" w:rsidR="00310EEE" w:rsidRDefault="00310EEE" w:rsidP="00E822FE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38AABEDA" w14:textId="77777777" w:rsidR="00123617" w:rsidRDefault="00123617" w:rsidP="00123617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r w:rsidRPr="00123617">
        <w:rPr>
          <w:b/>
          <w:bCs/>
          <w:color w:val="002060"/>
          <w:sz w:val="28"/>
          <w:szCs w:val="28"/>
          <w:lang w:val="uk-UA"/>
        </w:rPr>
        <w:t>РЕЄСТРУЙТЕСЯ ВЖЕ ЗАРАЗ!  КІЛЬКІСТЬ МІСЦЬ ОБМЕЖЕНА!</w:t>
      </w:r>
    </w:p>
    <w:p w14:paraId="47218BDE" w14:textId="6CF3238B" w:rsidR="00EC02DF" w:rsidRDefault="002F4860" w:rsidP="00123617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hyperlink r:id="rId9" w:history="1">
        <w:r w:rsidRPr="006D658B">
          <w:rPr>
            <w:rStyle w:val="ab"/>
            <w:b/>
            <w:bCs/>
            <w:sz w:val="28"/>
            <w:szCs w:val="28"/>
            <w:lang w:val="uk-UA"/>
          </w:rPr>
          <w:t>https://forms.gle/ZqEVRKx4FUdaihBV8</w:t>
        </w:r>
      </w:hyperlink>
    </w:p>
    <w:p w14:paraId="07B98BD4" w14:textId="77777777" w:rsidR="00123617" w:rsidRPr="00123617" w:rsidRDefault="00123617" w:rsidP="00123617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GoBack"/>
      <w:bookmarkEnd w:id="1"/>
      <w:r w:rsidRPr="00123617">
        <w:rPr>
          <w:b/>
          <w:bCs/>
          <w:color w:val="002060"/>
          <w:sz w:val="28"/>
          <w:szCs w:val="28"/>
          <w:lang w:val="uk-UA"/>
        </w:rPr>
        <w:t>Також можна зареєструватися за телефонами:</w:t>
      </w:r>
    </w:p>
    <w:p w14:paraId="5419E2F1" w14:textId="7435FC95" w:rsidR="00123617" w:rsidRDefault="00123617" w:rsidP="00123617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123617">
        <w:rPr>
          <w:b/>
          <w:bCs/>
          <w:color w:val="002060"/>
          <w:sz w:val="28"/>
          <w:szCs w:val="28"/>
          <w:lang w:val="uk-UA"/>
        </w:rPr>
        <w:t>(067) 793-00-15 - Вікторія, (067) 266-14-85 – Леся.</w:t>
      </w:r>
    </w:p>
    <w:p w14:paraId="15C0274F" w14:textId="77777777" w:rsidR="00123617" w:rsidRPr="00123617" w:rsidRDefault="00123617" w:rsidP="00123617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r w:rsidRPr="00123617">
        <w:rPr>
          <w:b/>
          <w:bCs/>
          <w:color w:val="002060"/>
          <w:sz w:val="28"/>
          <w:szCs w:val="28"/>
          <w:lang w:val="uk-UA"/>
        </w:rPr>
        <w:t>У членів ВГО АППУ є можливість отримати відповіді на свої запитання. Для цього необхідно попередньо до проведення заходу направити запитання на нашу електронну адресу:   info-appu@ukr.net у термін</w:t>
      </w:r>
    </w:p>
    <w:p w14:paraId="15A21304" w14:textId="4F3F4AC6" w:rsidR="00123617" w:rsidRPr="002E6942" w:rsidRDefault="00123617" w:rsidP="00123617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123617">
        <w:rPr>
          <w:b/>
          <w:bCs/>
          <w:color w:val="002060"/>
          <w:sz w:val="28"/>
          <w:szCs w:val="28"/>
          <w:lang w:val="uk-UA"/>
        </w:rPr>
        <w:t xml:space="preserve"> не пізніше  </w:t>
      </w:r>
      <w:r>
        <w:rPr>
          <w:b/>
          <w:bCs/>
          <w:color w:val="002060"/>
          <w:sz w:val="28"/>
          <w:szCs w:val="28"/>
          <w:lang w:val="uk-UA"/>
        </w:rPr>
        <w:t>07 січня</w:t>
      </w:r>
      <w:r w:rsidRPr="00123617">
        <w:rPr>
          <w:b/>
          <w:bCs/>
          <w:color w:val="002060"/>
          <w:sz w:val="28"/>
          <w:szCs w:val="28"/>
          <w:lang w:val="uk-UA"/>
        </w:rPr>
        <w:t xml:space="preserve"> 202</w:t>
      </w:r>
      <w:r>
        <w:rPr>
          <w:b/>
          <w:bCs/>
          <w:color w:val="002060"/>
          <w:sz w:val="28"/>
          <w:szCs w:val="28"/>
          <w:lang w:val="uk-UA"/>
        </w:rPr>
        <w:t>6</w:t>
      </w:r>
      <w:r w:rsidRPr="00123617">
        <w:rPr>
          <w:b/>
          <w:bCs/>
          <w:color w:val="002060"/>
          <w:sz w:val="28"/>
          <w:szCs w:val="28"/>
          <w:lang w:val="uk-UA"/>
        </w:rPr>
        <w:t xml:space="preserve"> року</w:t>
      </w:r>
    </w:p>
    <w:sectPr w:rsidR="00123617" w:rsidRPr="002E6942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56EFF" w14:textId="77777777" w:rsidR="00EC1FD2" w:rsidRDefault="00EC1FD2" w:rsidP="008222D1">
      <w:pPr>
        <w:spacing w:after="0" w:line="240" w:lineRule="auto"/>
      </w:pPr>
      <w:r>
        <w:separator/>
      </w:r>
    </w:p>
  </w:endnote>
  <w:endnote w:type="continuationSeparator" w:id="0">
    <w:p w14:paraId="3EC43EAE" w14:textId="77777777" w:rsidR="00EC1FD2" w:rsidRDefault="00EC1FD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1D756" w14:textId="77777777" w:rsidR="00EC1FD2" w:rsidRDefault="00EC1FD2" w:rsidP="008222D1">
      <w:pPr>
        <w:spacing w:after="0" w:line="240" w:lineRule="auto"/>
      </w:pPr>
      <w:r>
        <w:separator/>
      </w:r>
    </w:p>
  </w:footnote>
  <w:footnote w:type="continuationSeparator" w:id="0">
    <w:p w14:paraId="0B6BE47F" w14:textId="77777777" w:rsidR="00EC1FD2" w:rsidRDefault="00EC1FD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860" w:rsidRPr="002F4860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F529A"/>
    <w:multiLevelType w:val="multilevel"/>
    <w:tmpl w:val="6D1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16"/>
  </w:num>
  <w:num w:numId="11">
    <w:abstractNumId w:val="7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9"/>
  </w:num>
  <w:num w:numId="18">
    <w:abstractNumId w:val="5"/>
  </w:num>
  <w:num w:numId="19">
    <w:abstractNumId w:val="2"/>
  </w:num>
  <w:num w:numId="20">
    <w:abstractNumId w:val="13"/>
  </w:num>
  <w:num w:numId="2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56E50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3617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942"/>
    <w:rsid w:val="002E6E52"/>
    <w:rsid w:val="002E724B"/>
    <w:rsid w:val="002F0197"/>
    <w:rsid w:val="002F4860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645E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20A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681F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69F"/>
    <w:rsid w:val="007E6725"/>
    <w:rsid w:val="007F29E0"/>
    <w:rsid w:val="007F3A86"/>
    <w:rsid w:val="007F75C8"/>
    <w:rsid w:val="00804D7D"/>
    <w:rsid w:val="00804F64"/>
    <w:rsid w:val="00807EFD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0C4A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6996"/>
    <w:rsid w:val="00A57E2B"/>
    <w:rsid w:val="00A57FE5"/>
    <w:rsid w:val="00A62506"/>
    <w:rsid w:val="00A62D10"/>
    <w:rsid w:val="00A76379"/>
    <w:rsid w:val="00A811AE"/>
    <w:rsid w:val="00A82F0F"/>
    <w:rsid w:val="00A846E6"/>
    <w:rsid w:val="00A86AAA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5F41"/>
    <w:rsid w:val="00BB6D50"/>
    <w:rsid w:val="00BC1D66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5828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4DE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22FE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02DF"/>
    <w:rsid w:val="00EC1FD2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qEVRKx4FUdaihB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28E1-BCE0-4307-8BEC-1D79A4C5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1944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5</cp:revision>
  <cp:lastPrinted>2024-11-19T07:47:00Z</cp:lastPrinted>
  <dcterms:created xsi:type="dcterms:W3CDTF">2025-11-12T11:29:00Z</dcterms:created>
  <dcterms:modified xsi:type="dcterms:W3CDTF">2025-11-12T13:03:00Z</dcterms:modified>
</cp:coreProperties>
</file>