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491" w:rsidRPr="00B3304B" w:rsidRDefault="00526B53" w:rsidP="00526B53">
      <w:pPr>
        <w:jc w:val="center"/>
        <w:rPr>
          <w:rFonts w:ascii="Times New Roman" w:hAnsi="Times New Roman" w:cs="Times New Roman"/>
          <w:b/>
          <w:sz w:val="28"/>
          <w:szCs w:val="28"/>
          <w:lang w:val="uk-UA"/>
        </w:rPr>
      </w:pPr>
      <w:r w:rsidRPr="00B3304B">
        <w:rPr>
          <w:rFonts w:ascii="Times New Roman" w:hAnsi="Times New Roman" w:cs="Times New Roman"/>
          <w:b/>
          <w:sz w:val="28"/>
          <w:szCs w:val="28"/>
          <w:lang w:val="uk-UA"/>
        </w:rPr>
        <w:t>Перевірка сум бюджетного відшкодування: підстави та порядок проведення.</w:t>
      </w:r>
    </w:p>
    <w:p w:rsidR="004A4A44" w:rsidRDefault="004A4A44"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Доброго дня, шановні всі присутні. </w:t>
      </w:r>
    </w:p>
    <w:p w:rsidR="004A4A44" w:rsidRDefault="004A4A44"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Сьогодні пропоную розглянути одне з найбільш відповідальних питань у роботі податкових органів  - перевірку сум податку на додану вартість, заявлених платником до бюджетного відшкодування.</w:t>
      </w:r>
    </w:p>
    <w:p w:rsidR="00907680" w:rsidRDefault="004A4A44"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Це питання має особливе значення  оскільки бюджетне відшкодування фактично означає повернення платнику коштів з бюджету.</w:t>
      </w:r>
      <w:r w:rsidR="00907680">
        <w:rPr>
          <w:rFonts w:ascii="Times New Roman" w:hAnsi="Times New Roman" w:cs="Times New Roman"/>
          <w:sz w:val="28"/>
          <w:szCs w:val="28"/>
          <w:lang w:val="uk-UA"/>
        </w:rPr>
        <w:t xml:space="preserve"> Саме тому завдання контролюючого органу полягає не лише у формальній перевірці правильності заповнення декларації , а насамперед у встановленні того, чи дійсно платник має право на заявлену суму бюджетного відшкодування.</w:t>
      </w:r>
    </w:p>
    <w:p w:rsidR="00907680" w:rsidRDefault="00907680"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Основним нормативним актом у цьому питанні є Податковий кодекс України , зокрема стаття 200, яка визначає порядок  формування від</w:t>
      </w:r>
      <w:r w:rsidRPr="00907680">
        <w:rPr>
          <w:rFonts w:ascii="Times New Roman" w:hAnsi="Times New Roman" w:cs="Times New Roman"/>
          <w:sz w:val="28"/>
          <w:szCs w:val="28"/>
        </w:rPr>
        <w:t>’</w:t>
      </w:r>
      <w:r>
        <w:rPr>
          <w:rFonts w:ascii="Times New Roman" w:hAnsi="Times New Roman" w:cs="Times New Roman"/>
          <w:sz w:val="28"/>
          <w:szCs w:val="28"/>
          <w:lang w:val="uk-UA"/>
        </w:rPr>
        <w:t>ємного значення ПДВ та бюджетного відшкодування.</w:t>
      </w:r>
    </w:p>
    <w:p w:rsidR="004A4A44" w:rsidRPr="0005045F" w:rsidRDefault="00907680" w:rsidP="00B3304B">
      <w:pPr>
        <w:ind w:firstLine="708"/>
        <w:jc w:val="both"/>
        <w:rPr>
          <w:rFonts w:ascii="Times New Roman" w:hAnsi="Times New Roman" w:cs="Times New Roman"/>
          <w:sz w:val="24"/>
          <w:szCs w:val="24"/>
          <w:lang w:val="uk-UA"/>
        </w:rPr>
      </w:pPr>
      <w:r>
        <w:rPr>
          <w:rFonts w:ascii="Times New Roman" w:hAnsi="Times New Roman" w:cs="Times New Roman"/>
          <w:sz w:val="28"/>
          <w:szCs w:val="28"/>
          <w:lang w:val="uk-UA"/>
        </w:rPr>
        <w:t xml:space="preserve">Якщо за результатами звітного періоду сума податкового кредиту  перевищує суму податкового </w:t>
      </w:r>
      <w:proofErr w:type="spellStart"/>
      <w:r>
        <w:rPr>
          <w:rFonts w:ascii="Times New Roman" w:hAnsi="Times New Roman" w:cs="Times New Roman"/>
          <w:sz w:val="28"/>
          <w:szCs w:val="28"/>
          <w:lang w:val="uk-UA"/>
        </w:rPr>
        <w:t>зобов</w:t>
      </w:r>
      <w:proofErr w:type="spellEnd"/>
      <w:r w:rsidRPr="00907680">
        <w:rPr>
          <w:rFonts w:ascii="Times New Roman" w:hAnsi="Times New Roman" w:cs="Times New Roman"/>
          <w:sz w:val="28"/>
          <w:szCs w:val="28"/>
        </w:rPr>
        <w:t>’</w:t>
      </w:r>
      <w:proofErr w:type="spellStart"/>
      <w:r>
        <w:rPr>
          <w:rFonts w:ascii="Times New Roman" w:hAnsi="Times New Roman" w:cs="Times New Roman"/>
          <w:sz w:val="28"/>
          <w:szCs w:val="28"/>
          <w:lang w:val="uk-UA"/>
        </w:rPr>
        <w:t>язання</w:t>
      </w:r>
      <w:proofErr w:type="spellEnd"/>
      <w:r>
        <w:rPr>
          <w:rFonts w:ascii="Times New Roman" w:hAnsi="Times New Roman" w:cs="Times New Roman"/>
          <w:sz w:val="28"/>
          <w:szCs w:val="28"/>
          <w:lang w:val="uk-UA"/>
        </w:rPr>
        <w:t>, у платника виникає від</w:t>
      </w:r>
      <w:r w:rsidRPr="00907680">
        <w:rPr>
          <w:rFonts w:ascii="Times New Roman" w:hAnsi="Times New Roman" w:cs="Times New Roman"/>
          <w:sz w:val="28"/>
          <w:szCs w:val="28"/>
        </w:rPr>
        <w:t>’</w:t>
      </w:r>
      <w:r>
        <w:rPr>
          <w:rFonts w:ascii="Times New Roman" w:hAnsi="Times New Roman" w:cs="Times New Roman"/>
          <w:sz w:val="28"/>
          <w:szCs w:val="28"/>
          <w:lang w:val="uk-UA"/>
        </w:rPr>
        <w:t xml:space="preserve">ємне значення ПДВ. Якщо платник має право на бюджетне відшкодування і в податковій декларації його це і є підставою для проведення камеральної перевірки, що передбачено Податковим Кодексом </w:t>
      </w:r>
      <w:r w:rsidRPr="00907680">
        <w:rPr>
          <w:rFonts w:ascii="Times New Roman" w:hAnsi="Times New Roman" w:cs="Times New Roman"/>
          <w:b/>
          <w:sz w:val="28"/>
          <w:szCs w:val="28"/>
          <w:lang w:val="uk-UA"/>
        </w:rPr>
        <w:t xml:space="preserve">( </w:t>
      </w:r>
      <w:proofErr w:type="spellStart"/>
      <w:r w:rsidRPr="0005045F">
        <w:rPr>
          <w:rFonts w:ascii="Times New Roman" w:hAnsi="Times New Roman" w:cs="Times New Roman"/>
          <w:b/>
          <w:sz w:val="24"/>
          <w:szCs w:val="24"/>
          <w:lang w:val="uk-UA"/>
        </w:rPr>
        <w:t>п.п</w:t>
      </w:r>
      <w:proofErr w:type="spellEnd"/>
      <w:r w:rsidRPr="0005045F">
        <w:rPr>
          <w:rFonts w:ascii="Times New Roman" w:hAnsi="Times New Roman" w:cs="Times New Roman"/>
          <w:b/>
          <w:sz w:val="24"/>
          <w:szCs w:val="24"/>
          <w:lang w:val="uk-UA"/>
        </w:rPr>
        <w:t xml:space="preserve"> 200.10 </w:t>
      </w:r>
      <w:proofErr w:type="spellStart"/>
      <w:r w:rsidRPr="0005045F">
        <w:rPr>
          <w:rFonts w:ascii="Times New Roman" w:hAnsi="Times New Roman" w:cs="Times New Roman"/>
          <w:b/>
          <w:sz w:val="24"/>
          <w:szCs w:val="24"/>
          <w:lang w:val="uk-UA"/>
        </w:rPr>
        <w:t>ст</w:t>
      </w:r>
      <w:proofErr w:type="spellEnd"/>
      <w:r w:rsidRPr="0005045F">
        <w:rPr>
          <w:rFonts w:ascii="Times New Roman" w:hAnsi="Times New Roman" w:cs="Times New Roman"/>
          <w:b/>
          <w:sz w:val="24"/>
          <w:szCs w:val="24"/>
          <w:lang w:val="uk-UA"/>
        </w:rPr>
        <w:t xml:space="preserve"> 200, </w:t>
      </w:r>
      <w:proofErr w:type="spellStart"/>
      <w:r w:rsidRPr="0005045F">
        <w:rPr>
          <w:rFonts w:ascii="Times New Roman" w:hAnsi="Times New Roman" w:cs="Times New Roman"/>
          <w:b/>
          <w:sz w:val="24"/>
          <w:szCs w:val="24"/>
          <w:lang w:val="uk-UA"/>
        </w:rPr>
        <w:t>п.п</w:t>
      </w:r>
      <w:proofErr w:type="spellEnd"/>
      <w:r w:rsidRPr="0005045F">
        <w:rPr>
          <w:rFonts w:ascii="Times New Roman" w:hAnsi="Times New Roman" w:cs="Times New Roman"/>
          <w:b/>
          <w:sz w:val="24"/>
          <w:szCs w:val="24"/>
          <w:lang w:val="uk-UA"/>
        </w:rPr>
        <w:t xml:space="preserve">. «б» </w:t>
      </w:r>
      <w:proofErr w:type="spellStart"/>
      <w:r w:rsidRPr="0005045F">
        <w:rPr>
          <w:rFonts w:ascii="Times New Roman" w:hAnsi="Times New Roman" w:cs="Times New Roman"/>
          <w:b/>
          <w:sz w:val="24"/>
          <w:szCs w:val="24"/>
          <w:lang w:val="uk-UA"/>
        </w:rPr>
        <w:t>п.п</w:t>
      </w:r>
      <w:proofErr w:type="spellEnd"/>
      <w:r w:rsidRPr="0005045F">
        <w:rPr>
          <w:rFonts w:ascii="Times New Roman" w:hAnsi="Times New Roman" w:cs="Times New Roman"/>
          <w:b/>
          <w:sz w:val="24"/>
          <w:szCs w:val="24"/>
          <w:lang w:val="uk-UA"/>
        </w:rPr>
        <w:t>. 69.41.3 п. п. 69.41 п.69 підрозділу 10  розділу ХХ Кодексу та в порядку встановленому в ст. 76 глави 8 розділу ІІ Кодексу</w:t>
      </w:r>
      <w:r w:rsidRPr="0005045F">
        <w:rPr>
          <w:rFonts w:ascii="Times New Roman" w:hAnsi="Times New Roman" w:cs="Times New Roman"/>
          <w:sz w:val="24"/>
          <w:szCs w:val="24"/>
          <w:lang w:val="uk-UA"/>
        </w:rPr>
        <w:t>)</w:t>
      </w:r>
    </w:p>
    <w:p w:rsidR="0005045F" w:rsidRDefault="0005045F"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Камеральна перевірка проводиться без спеціального рішення керівника контролюючого органу та без направлення платнику повідомлення про її проведення.</w:t>
      </w:r>
    </w:p>
    <w:p w:rsidR="0005045F" w:rsidRDefault="0005045F" w:rsidP="0005045F">
      <w:pPr>
        <w:ind w:firstLine="708"/>
        <w:jc w:val="both"/>
        <w:rPr>
          <w:rFonts w:ascii="Times New Roman" w:hAnsi="Times New Roman" w:cs="Times New Roman"/>
          <w:sz w:val="28"/>
          <w:szCs w:val="28"/>
          <w:lang w:val="uk-UA"/>
        </w:rPr>
      </w:pPr>
      <w:r w:rsidRPr="00B3304B">
        <w:rPr>
          <w:rFonts w:ascii="Times New Roman" w:hAnsi="Times New Roman" w:cs="Times New Roman"/>
          <w:sz w:val="28"/>
          <w:szCs w:val="28"/>
          <w:lang w:val="uk-UA"/>
        </w:rPr>
        <w:t>Камеральна перевірка проводиться</w:t>
      </w:r>
      <w:r>
        <w:rPr>
          <w:rFonts w:ascii="Times New Roman" w:hAnsi="Times New Roman" w:cs="Times New Roman"/>
          <w:sz w:val="28"/>
          <w:szCs w:val="28"/>
          <w:lang w:val="uk-UA"/>
        </w:rPr>
        <w:t>:</w:t>
      </w:r>
    </w:p>
    <w:p w:rsidR="0005045F" w:rsidRPr="001A7296" w:rsidRDefault="0005045F" w:rsidP="0005045F">
      <w:pPr>
        <w:pStyle w:val="a3"/>
        <w:numPr>
          <w:ilvl w:val="0"/>
          <w:numId w:val="1"/>
        </w:numPr>
        <w:jc w:val="both"/>
        <w:rPr>
          <w:rFonts w:ascii="Times New Roman" w:hAnsi="Times New Roman" w:cs="Times New Roman"/>
          <w:sz w:val="28"/>
          <w:szCs w:val="28"/>
          <w:lang w:val="uk-UA"/>
        </w:rPr>
      </w:pPr>
      <w:r w:rsidRPr="001A7296">
        <w:rPr>
          <w:rFonts w:ascii="Times New Roman" w:hAnsi="Times New Roman" w:cs="Times New Roman"/>
          <w:sz w:val="28"/>
          <w:szCs w:val="28"/>
          <w:lang w:val="uk-UA"/>
        </w:rPr>
        <w:t xml:space="preserve"> протягом </w:t>
      </w:r>
      <w:r w:rsidRPr="001A7296">
        <w:rPr>
          <w:rFonts w:ascii="Times New Roman" w:hAnsi="Times New Roman" w:cs="Times New Roman"/>
          <w:b/>
          <w:sz w:val="28"/>
          <w:szCs w:val="28"/>
          <w:lang w:val="uk-UA"/>
        </w:rPr>
        <w:t>20 календарних днів</w:t>
      </w:r>
      <w:r w:rsidRPr="001A7296">
        <w:rPr>
          <w:rFonts w:ascii="Times New Roman" w:hAnsi="Times New Roman" w:cs="Times New Roman"/>
          <w:sz w:val="28"/>
          <w:szCs w:val="28"/>
          <w:lang w:val="uk-UA"/>
        </w:rPr>
        <w:t xml:space="preserve"> за граничним строком подання декларації </w:t>
      </w:r>
    </w:p>
    <w:p w:rsidR="0005045F" w:rsidRDefault="0005045F" w:rsidP="0005045F">
      <w:pPr>
        <w:pStyle w:val="a3"/>
        <w:numPr>
          <w:ilvl w:val="0"/>
          <w:numId w:val="1"/>
        </w:numPr>
        <w:jc w:val="both"/>
        <w:rPr>
          <w:rFonts w:ascii="Times New Roman" w:hAnsi="Times New Roman" w:cs="Times New Roman"/>
          <w:sz w:val="28"/>
          <w:szCs w:val="28"/>
          <w:lang w:val="uk-UA"/>
        </w:rPr>
      </w:pPr>
      <w:r w:rsidRPr="001A7296">
        <w:rPr>
          <w:rFonts w:ascii="Times New Roman" w:hAnsi="Times New Roman" w:cs="Times New Roman"/>
          <w:b/>
          <w:sz w:val="28"/>
          <w:szCs w:val="28"/>
          <w:lang w:val="uk-UA"/>
        </w:rPr>
        <w:t>5 робочих днів</w:t>
      </w:r>
      <w:r w:rsidRPr="001A7296">
        <w:rPr>
          <w:rFonts w:ascii="Times New Roman" w:hAnsi="Times New Roman" w:cs="Times New Roman"/>
          <w:sz w:val="28"/>
          <w:szCs w:val="28"/>
          <w:lang w:val="uk-UA"/>
        </w:rPr>
        <w:t xml:space="preserve"> для платників податків з високим рівнем добровільного дотримання податкового законодавства </w:t>
      </w:r>
    </w:p>
    <w:p w:rsidR="0005045F" w:rsidRPr="0005045F" w:rsidRDefault="0005045F" w:rsidP="0005045F">
      <w:pPr>
        <w:ind w:left="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 проведенні камеральної перевірки інспектор аналізує дані податкової декларації, додатків до неї, дані Єдиного реєстру податкових накладних, системи електронного адміністрування ПДВ та іншу інформацію яка наявна  контролюючих органах. </w:t>
      </w:r>
    </w:p>
    <w:p w:rsidR="0005045F" w:rsidRDefault="00B3304B" w:rsidP="00B3304B">
      <w:pPr>
        <w:ind w:firstLine="708"/>
        <w:jc w:val="both"/>
        <w:rPr>
          <w:rFonts w:ascii="Times New Roman" w:hAnsi="Times New Roman" w:cs="Times New Roman"/>
          <w:sz w:val="28"/>
          <w:szCs w:val="28"/>
          <w:lang w:val="uk-UA"/>
        </w:rPr>
      </w:pPr>
      <w:r w:rsidRPr="00B3304B">
        <w:rPr>
          <w:rFonts w:ascii="Times New Roman" w:hAnsi="Times New Roman" w:cs="Times New Roman"/>
          <w:sz w:val="28"/>
          <w:szCs w:val="28"/>
          <w:lang w:val="uk-UA"/>
        </w:rPr>
        <w:t>Але, при наявності підстав</w:t>
      </w:r>
      <w:r w:rsidR="0005045F">
        <w:rPr>
          <w:rFonts w:ascii="Times New Roman" w:hAnsi="Times New Roman" w:cs="Times New Roman"/>
          <w:sz w:val="28"/>
          <w:szCs w:val="28"/>
          <w:lang w:val="uk-UA"/>
        </w:rPr>
        <w:t>:</w:t>
      </w:r>
    </w:p>
    <w:p w:rsidR="0005045F" w:rsidRDefault="00B3304B" w:rsidP="0005045F">
      <w:pPr>
        <w:spacing w:after="0" w:line="240" w:lineRule="auto"/>
        <w:ind w:firstLine="709"/>
        <w:jc w:val="both"/>
        <w:rPr>
          <w:rFonts w:ascii="Times New Roman" w:hAnsi="Times New Roman" w:cs="Times New Roman"/>
          <w:sz w:val="28"/>
          <w:szCs w:val="28"/>
          <w:lang w:val="uk-UA"/>
        </w:rPr>
      </w:pPr>
      <w:r w:rsidRPr="00B3304B">
        <w:rPr>
          <w:rFonts w:ascii="Times New Roman" w:hAnsi="Times New Roman" w:cs="Times New Roman"/>
          <w:sz w:val="28"/>
          <w:szCs w:val="28"/>
          <w:lang w:val="uk-UA"/>
        </w:rPr>
        <w:t xml:space="preserve">інформації щодо ризикових операцій із контрагентами за даними аналізу СЕА ПДВ; </w:t>
      </w:r>
    </w:p>
    <w:p w:rsidR="0005045F" w:rsidRDefault="00B3304B" w:rsidP="0005045F">
      <w:pPr>
        <w:spacing w:after="0" w:line="240" w:lineRule="auto"/>
        <w:ind w:firstLine="709"/>
        <w:jc w:val="both"/>
        <w:rPr>
          <w:rFonts w:ascii="Times New Roman" w:hAnsi="Times New Roman" w:cs="Times New Roman"/>
          <w:sz w:val="28"/>
          <w:szCs w:val="28"/>
          <w:lang w:val="uk-UA"/>
        </w:rPr>
      </w:pPr>
      <w:r w:rsidRPr="00B3304B">
        <w:rPr>
          <w:rFonts w:ascii="Times New Roman" w:hAnsi="Times New Roman" w:cs="Times New Roman"/>
          <w:sz w:val="28"/>
          <w:szCs w:val="28"/>
          <w:lang w:val="uk-UA"/>
        </w:rPr>
        <w:t>інформація про суми податкового боргу</w:t>
      </w:r>
    </w:p>
    <w:p w:rsidR="00B3304B" w:rsidRPr="00B3304B" w:rsidRDefault="00B3304B" w:rsidP="00B3304B">
      <w:pPr>
        <w:ind w:firstLine="708"/>
        <w:jc w:val="both"/>
        <w:rPr>
          <w:rFonts w:ascii="Times New Roman" w:hAnsi="Times New Roman" w:cs="Times New Roman"/>
          <w:sz w:val="28"/>
          <w:szCs w:val="28"/>
          <w:lang w:val="uk-UA"/>
        </w:rPr>
      </w:pPr>
      <w:r w:rsidRPr="00B3304B">
        <w:rPr>
          <w:rFonts w:ascii="Times New Roman" w:hAnsi="Times New Roman" w:cs="Times New Roman"/>
          <w:sz w:val="28"/>
          <w:szCs w:val="28"/>
          <w:lang w:val="uk-UA"/>
        </w:rPr>
        <w:lastRenderedPageBreak/>
        <w:t>наявність іншої податкової інформації, отриманої від правоохоронних органів за результатами камеральної перевірки може бути складена Довідка про необхідність проведення документальної перевірки заявлених сум бюджетного відшкодування.</w:t>
      </w:r>
    </w:p>
    <w:p w:rsidR="00B3304B" w:rsidRDefault="00B3304B" w:rsidP="001A7296">
      <w:pPr>
        <w:spacing w:after="120" w:line="240" w:lineRule="auto"/>
        <w:ind w:firstLine="708"/>
        <w:jc w:val="both"/>
        <w:rPr>
          <w:rFonts w:ascii="Times New Roman" w:hAnsi="Times New Roman" w:cs="Times New Roman"/>
          <w:sz w:val="28"/>
          <w:szCs w:val="28"/>
          <w:lang w:val="uk-UA"/>
        </w:rPr>
      </w:pPr>
      <w:r w:rsidRPr="00B3304B">
        <w:rPr>
          <w:rFonts w:ascii="Times New Roman" w:hAnsi="Times New Roman" w:cs="Times New Roman"/>
          <w:sz w:val="28"/>
          <w:szCs w:val="28"/>
          <w:lang w:val="uk-UA"/>
        </w:rPr>
        <w:t xml:space="preserve">Згідно </w:t>
      </w:r>
      <w:proofErr w:type="spellStart"/>
      <w:r w:rsidRPr="00B3304B">
        <w:rPr>
          <w:rFonts w:ascii="Times New Roman" w:hAnsi="Times New Roman" w:cs="Times New Roman"/>
          <w:sz w:val="28"/>
          <w:szCs w:val="28"/>
          <w:lang w:val="uk-UA"/>
        </w:rPr>
        <w:t>пп</w:t>
      </w:r>
      <w:proofErr w:type="spellEnd"/>
      <w:r w:rsidRPr="00B3304B">
        <w:rPr>
          <w:rFonts w:ascii="Times New Roman" w:hAnsi="Times New Roman" w:cs="Times New Roman"/>
          <w:sz w:val="28"/>
          <w:szCs w:val="28"/>
          <w:lang w:val="uk-UA"/>
        </w:rPr>
        <w:t xml:space="preserve"> 78.1.8 ст. 78 </w:t>
      </w:r>
      <w:r w:rsidR="0005045F">
        <w:rPr>
          <w:rFonts w:ascii="Times New Roman" w:hAnsi="Times New Roman" w:cs="Times New Roman"/>
          <w:sz w:val="28"/>
          <w:szCs w:val="28"/>
          <w:lang w:val="uk-UA"/>
        </w:rPr>
        <w:t xml:space="preserve">Кодексу </w:t>
      </w:r>
      <w:r w:rsidRPr="00B3304B">
        <w:rPr>
          <w:rFonts w:ascii="Times New Roman" w:hAnsi="Times New Roman" w:cs="Times New Roman"/>
          <w:sz w:val="28"/>
          <w:szCs w:val="28"/>
          <w:lang w:val="uk-UA"/>
        </w:rPr>
        <w:t xml:space="preserve">у зв’язку з поданням декларації з податку на додану вартість із сумою, що підлягає бюджетному відшкодуванню на поточний рахунок платника податку та/або з від’ємним значенням з ПДВ, яке становить більше 100 </w:t>
      </w:r>
      <w:proofErr w:type="spellStart"/>
      <w:r w:rsidRPr="00B3304B">
        <w:rPr>
          <w:rFonts w:ascii="Times New Roman" w:hAnsi="Times New Roman" w:cs="Times New Roman"/>
          <w:sz w:val="28"/>
          <w:szCs w:val="28"/>
          <w:lang w:val="uk-UA"/>
        </w:rPr>
        <w:t>тис.грн</w:t>
      </w:r>
      <w:proofErr w:type="spellEnd"/>
      <w:r w:rsidRPr="00B3304B">
        <w:rPr>
          <w:rFonts w:ascii="Times New Roman" w:hAnsi="Times New Roman" w:cs="Times New Roman"/>
          <w:sz w:val="28"/>
          <w:szCs w:val="28"/>
          <w:lang w:val="uk-UA"/>
        </w:rPr>
        <w:t>. проводиться документальна позапл</w:t>
      </w:r>
      <w:r w:rsidR="001A7296">
        <w:rPr>
          <w:rFonts w:ascii="Times New Roman" w:hAnsi="Times New Roman" w:cs="Times New Roman"/>
          <w:sz w:val="28"/>
          <w:szCs w:val="28"/>
          <w:lang w:val="uk-UA"/>
        </w:rPr>
        <w:t>анова виїзна/невиїзна перевірка:</w:t>
      </w:r>
    </w:p>
    <w:p w:rsidR="008D0AEE" w:rsidRDefault="001A7296" w:rsidP="001A7296">
      <w:pPr>
        <w:spacing w:after="120" w:line="240" w:lineRule="auto"/>
        <w:ind w:firstLine="708"/>
        <w:jc w:val="both"/>
        <w:rPr>
          <w:rFonts w:ascii="Times New Roman" w:hAnsi="Times New Roman" w:cs="Times New Roman"/>
          <w:sz w:val="28"/>
          <w:szCs w:val="28"/>
          <w:lang w:val="uk-UA"/>
        </w:rPr>
      </w:pPr>
      <w:r w:rsidRPr="001A7296">
        <w:rPr>
          <w:rFonts w:ascii="Times New Roman" w:hAnsi="Times New Roman" w:cs="Times New Roman"/>
          <w:sz w:val="28"/>
          <w:szCs w:val="28"/>
          <w:lang w:val="uk-UA"/>
        </w:rPr>
        <w:t>-</w:t>
      </w:r>
      <w:r>
        <w:rPr>
          <w:rFonts w:ascii="Times New Roman" w:hAnsi="Times New Roman" w:cs="Times New Roman"/>
          <w:sz w:val="28"/>
          <w:szCs w:val="28"/>
          <w:lang w:val="uk-UA"/>
        </w:rPr>
        <w:t xml:space="preserve"> 40 календарних днів</w:t>
      </w:r>
      <w:r w:rsidR="008D0AEE" w:rsidRPr="008D0AEE">
        <w:rPr>
          <w:rFonts w:ascii="Times New Roman" w:hAnsi="Times New Roman" w:cs="Times New Roman"/>
          <w:sz w:val="28"/>
          <w:szCs w:val="28"/>
        </w:rPr>
        <w:t xml:space="preserve"> (</w:t>
      </w:r>
      <w:r w:rsidR="008D0AEE">
        <w:rPr>
          <w:rFonts w:ascii="Times New Roman" w:hAnsi="Times New Roman" w:cs="Times New Roman"/>
          <w:sz w:val="28"/>
          <w:szCs w:val="28"/>
          <w:lang w:val="uk-UA"/>
        </w:rPr>
        <w:t xml:space="preserve">загальний термін </w:t>
      </w:r>
      <w:proofErr w:type="spellStart"/>
      <w:r w:rsidR="008D0AEE">
        <w:rPr>
          <w:rFonts w:ascii="Times New Roman" w:hAnsi="Times New Roman" w:cs="Times New Roman"/>
          <w:sz w:val="28"/>
          <w:szCs w:val="28"/>
          <w:lang w:val="uk-UA"/>
        </w:rPr>
        <w:t>зг</w:t>
      </w:r>
      <w:proofErr w:type="spellEnd"/>
      <w:r w:rsidR="008D0AEE">
        <w:rPr>
          <w:rFonts w:ascii="Times New Roman" w:hAnsi="Times New Roman" w:cs="Times New Roman"/>
          <w:sz w:val="28"/>
          <w:szCs w:val="28"/>
          <w:lang w:val="uk-UA"/>
        </w:rPr>
        <w:t xml:space="preserve"> ст. 200 ПКУ)</w:t>
      </w:r>
    </w:p>
    <w:p w:rsidR="008D0AEE" w:rsidRDefault="008D0AEE" w:rsidP="001A7296">
      <w:pPr>
        <w:spacing w:after="12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-15 р д  для великих</w:t>
      </w:r>
      <w:r w:rsidR="00E36FF5">
        <w:rPr>
          <w:rFonts w:ascii="Times New Roman" w:hAnsi="Times New Roman" w:cs="Times New Roman"/>
          <w:sz w:val="28"/>
          <w:szCs w:val="28"/>
          <w:lang w:val="uk-UA"/>
        </w:rPr>
        <w:t xml:space="preserve"> (продовження 10 р д)</w:t>
      </w:r>
    </w:p>
    <w:p w:rsidR="001A7296" w:rsidRDefault="008D0AEE" w:rsidP="001A7296">
      <w:pPr>
        <w:spacing w:after="12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- 5 р д. для малих</w:t>
      </w:r>
      <w:r w:rsidR="00E36FF5">
        <w:rPr>
          <w:rFonts w:ascii="Times New Roman" w:hAnsi="Times New Roman" w:cs="Times New Roman"/>
          <w:sz w:val="28"/>
          <w:szCs w:val="28"/>
          <w:lang w:val="uk-UA"/>
        </w:rPr>
        <w:t>(продовження 2 р д)</w:t>
      </w:r>
    </w:p>
    <w:p w:rsidR="001A7296" w:rsidRPr="001A7296" w:rsidRDefault="001A7296" w:rsidP="001A7296">
      <w:pPr>
        <w:spacing w:after="12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- 10 робочих днів</w:t>
      </w:r>
      <w:r w:rsidR="008D0AEE">
        <w:rPr>
          <w:rFonts w:ascii="Times New Roman" w:hAnsi="Times New Roman" w:cs="Times New Roman"/>
          <w:sz w:val="28"/>
          <w:szCs w:val="28"/>
          <w:lang w:val="uk-UA"/>
        </w:rPr>
        <w:t xml:space="preserve"> для </w:t>
      </w:r>
      <w:proofErr w:type="spellStart"/>
      <w:r w:rsidR="008D0AEE">
        <w:rPr>
          <w:rFonts w:ascii="Times New Roman" w:hAnsi="Times New Roman" w:cs="Times New Roman"/>
          <w:sz w:val="28"/>
          <w:szCs w:val="28"/>
          <w:lang w:val="uk-UA"/>
        </w:rPr>
        <w:t>ін</w:t>
      </w:r>
      <w:proofErr w:type="spellEnd"/>
      <w:r w:rsidR="008D0AEE">
        <w:rPr>
          <w:rFonts w:ascii="Times New Roman" w:hAnsi="Times New Roman" w:cs="Times New Roman"/>
          <w:sz w:val="28"/>
          <w:szCs w:val="28"/>
          <w:lang w:val="uk-UA"/>
        </w:rPr>
        <w:t xml:space="preserve"> платників</w:t>
      </w:r>
      <w:r w:rsidR="00E36FF5">
        <w:rPr>
          <w:rFonts w:ascii="Times New Roman" w:hAnsi="Times New Roman" w:cs="Times New Roman"/>
          <w:sz w:val="28"/>
          <w:szCs w:val="28"/>
          <w:lang w:val="uk-UA"/>
        </w:rPr>
        <w:t xml:space="preserve"> (продовження 5 р д)</w:t>
      </w:r>
    </w:p>
    <w:p w:rsidR="001A7296" w:rsidRPr="001A7296" w:rsidRDefault="001A7296" w:rsidP="001A7296">
      <w:pPr>
        <w:spacing w:after="0" w:line="240" w:lineRule="auto"/>
        <w:ind w:firstLine="708"/>
        <w:jc w:val="both"/>
        <w:rPr>
          <w:rFonts w:ascii="Times New Roman" w:hAnsi="Times New Roman" w:cs="Times New Roman"/>
          <w:b/>
          <w:sz w:val="28"/>
          <w:szCs w:val="28"/>
          <w:lang w:val="uk-UA"/>
        </w:rPr>
      </w:pPr>
      <w:r w:rsidRPr="001A7296">
        <w:rPr>
          <w:rFonts w:ascii="Times New Roman" w:hAnsi="Times New Roman" w:cs="Times New Roman"/>
          <w:b/>
          <w:sz w:val="28"/>
          <w:szCs w:val="28"/>
          <w:lang w:val="uk-UA"/>
        </w:rPr>
        <w:t>У таких випадках перевірка може бути:</w:t>
      </w:r>
    </w:p>
    <w:p w:rsidR="001A7296" w:rsidRDefault="001A7296" w:rsidP="001A7296">
      <w:pPr>
        <w:pStyle w:val="a3"/>
        <w:numPr>
          <w:ilvl w:val="0"/>
          <w:numId w:val="1"/>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невиїзна (проводиться в приміщенні податкового органу)</w:t>
      </w:r>
    </w:p>
    <w:p w:rsidR="001A7296" w:rsidRDefault="001A7296" w:rsidP="001A7296">
      <w:pPr>
        <w:pStyle w:val="a3"/>
        <w:numPr>
          <w:ilvl w:val="0"/>
          <w:numId w:val="1"/>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виїзна (за місцезнаходженням платника)</w:t>
      </w:r>
    </w:p>
    <w:p w:rsidR="001A7296" w:rsidRPr="001A7296" w:rsidRDefault="001A7296" w:rsidP="001A7296">
      <w:pPr>
        <w:pStyle w:val="a3"/>
        <w:spacing w:after="0" w:line="240" w:lineRule="auto"/>
        <w:ind w:left="1068"/>
        <w:jc w:val="both"/>
        <w:rPr>
          <w:rFonts w:ascii="Times New Roman" w:hAnsi="Times New Roman" w:cs="Times New Roman"/>
          <w:sz w:val="28"/>
          <w:szCs w:val="28"/>
          <w:lang w:val="uk-UA"/>
        </w:rPr>
      </w:pPr>
    </w:p>
    <w:p w:rsidR="00FE5E53" w:rsidRDefault="00B3304B" w:rsidP="00B3304B">
      <w:pPr>
        <w:ind w:firstLine="708"/>
        <w:jc w:val="both"/>
        <w:rPr>
          <w:rFonts w:ascii="Times New Roman" w:hAnsi="Times New Roman" w:cs="Times New Roman"/>
          <w:sz w:val="28"/>
          <w:szCs w:val="28"/>
          <w:lang w:val="uk-UA"/>
        </w:rPr>
      </w:pPr>
      <w:r w:rsidRPr="00B3304B">
        <w:rPr>
          <w:rFonts w:ascii="Times New Roman" w:hAnsi="Times New Roman" w:cs="Times New Roman"/>
          <w:sz w:val="28"/>
          <w:szCs w:val="28"/>
          <w:lang w:val="uk-UA"/>
        </w:rPr>
        <w:t xml:space="preserve">Рішення щодо необхідності проведення документальної перевірки такого платника податків приймається керівником контролюючого органу або його заступником з урахуванням </w:t>
      </w:r>
      <w:r w:rsidR="00833DA2">
        <w:rPr>
          <w:rFonts w:ascii="Times New Roman" w:hAnsi="Times New Roman" w:cs="Times New Roman"/>
          <w:sz w:val="28"/>
          <w:szCs w:val="28"/>
          <w:lang w:val="uk-UA"/>
        </w:rPr>
        <w:t xml:space="preserve">чинного законодавства </w:t>
      </w:r>
      <w:r w:rsidR="0005045F">
        <w:rPr>
          <w:rFonts w:ascii="Times New Roman" w:hAnsi="Times New Roman" w:cs="Times New Roman"/>
          <w:sz w:val="28"/>
          <w:szCs w:val="28"/>
          <w:lang w:val="uk-UA"/>
        </w:rPr>
        <w:t xml:space="preserve">згідно </w:t>
      </w:r>
      <w:r w:rsidRPr="00B3304B">
        <w:rPr>
          <w:rFonts w:ascii="Times New Roman" w:hAnsi="Times New Roman" w:cs="Times New Roman"/>
          <w:sz w:val="28"/>
          <w:szCs w:val="28"/>
          <w:lang w:val="uk-UA"/>
        </w:rPr>
        <w:t>пункту 69 підрозділу 10 розділу XX Кодек</w:t>
      </w:r>
      <w:r w:rsidR="00833DA2">
        <w:rPr>
          <w:rFonts w:ascii="Times New Roman" w:hAnsi="Times New Roman" w:cs="Times New Roman"/>
          <w:sz w:val="28"/>
          <w:szCs w:val="28"/>
          <w:lang w:val="uk-UA"/>
        </w:rPr>
        <w:t>су.</w:t>
      </w:r>
    </w:p>
    <w:p w:rsidR="00833DA2" w:rsidRPr="00224794" w:rsidRDefault="00833DA2" w:rsidP="00B3304B">
      <w:pPr>
        <w:ind w:firstLine="708"/>
        <w:jc w:val="both"/>
        <w:rPr>
          <w:rFonts w:ascii="Times New Roman" w:hAnsi="Times New Roman" w:cs="Times New Roman"/>
          <w:sz w:val="28"/>
          <w:szCs w:val="28"/>
        </w:rPr>
      </w:pPr>
      <w:r>
        <w:rPr>
          <w:rFonts w:ascii="Times New Roman" w:hAnsi="Times New Roman" w:cs="Times New Roman"/>
          <w:sz w:val="28"/>
          <w:szCs w:val="28"/>
          <w:lang w:val="uk-UA"/>
        </w:rPr>
        <w:t>Наказ про проведення перевірки вручається посадовій особі або представнику за довір</w:t>
      </w:r>
      <w:r w:rsidR="0057215A">
        <w:rPr>
          <w:rFonts w:ascii="Times New Roman" w:hAnsi="Times New Roman" w:cs="Times New Roman"/>
          <w:sz w:val="28"/>
          <w:szCs w:val="28"/>
          <w:lang w:val="uk-UA"/>
        </w:rPr>
        <w:t>еністю в день початку перевірки, так</w:t>
      </w:r>
      <w:r w:rsidR="00224794">
        <w:rPr>
          <w:rFonts w:ascii="Times New Roman" w:hAnsi="Times New Roman" w:cs="Times New Roman"/>
          <w:sz w:val="28"/>
          <w:szCs w:val="28"/>
          <w:lang w:val="uk-UA"/>
        </w:rPr>
        <w:t xml:space="preserve">ож </w:t>
      </w:r>
      <w:proofErr w:type="spellStart"/>
      <w:r w:rsidR="00224794">
        <w:rPr>
          <w:rFonts w:ascii="Times New Roman" w:hAnsi="Times New Roman" w:cs="Times New Roman"/>
          <w:sz w:val="28"/>
          <w:szCs w:val="28"/>
          <w:lang w:val="uk-UA"/>
        </w:rPr>
        <w:t>пред</w:t>
      </w:r>
      <w:proofErr w:type="spellEnd"/>
      <w:r w:rsidR="00224794" w:rsidRPr="00224794">
        <w:rPr>
          <w:rFonts w:ascii="Times New Roman" w:hAnsi="Times New Roman" w:cs="Times New Roman"/>
          <w:sz w:val="28"/>
          <w:szCs w:val="28"/>
        </w:rPr>
        <w:t>’</w:t>
      </w:r>
      <w:r w:rsidR="00224794">
        <w:rPr>
          <w:rFonts w:ascii="Times New Roman" w:hAnsi="Times New Roman" w:cs="Times New Roman"/>
          <w:sz w:val="28"/>
          <w:szCs w:val="28"/>
          <w:lang w:val="uk-UA"/>
        </w:rPr>
        <w:t>являється направлення на проведення перевірки та службове посвідчення особи/осіб, яка буде проводити перевірку.</w:t>
      </w:r>
    </w:p>
    <w:p w:rsidR="00A24727" w:rsidRDefault="00833DA2"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 ході проведення документальної виїзної/невиїзної перевірки перевіряється правильність декларування ПЗ та ПК, які в свою чергу формують суму від</w:t>
      </w:r>
      <w:r w:rsidRPr="00833DA2">
        <w:rPr>
          <w:rFonts w:ascii="Times New Roman" w:hAnsi="Times New Roman" w:cs="Times New Roman"/>
          <w:sz w:val="28"/>
          <w:szCs w:val="28"/>
          <w:lang w:val="uk-UA"/>
        </w:rPr>
        <w:t>’</w:t>
      </w:r>
      <w:r>
        <w:rPr>
          <w:rFonts w:ascii="Times New Roman" w:hAnsi="Times New Roman" w:cs="Times New Roman"/>
          <w:sz w:val="28"/>
          <w:szCs w:val="28"/>
          <w:lang w:val="uk-UA"/>
        </w:rPr>
        <w:t>ємного значення ПДВ та суму бюджетного відшкодування. Що ж стосу</w:t>
      </w:r>
      <w:r w:rsidR="0057215A">
        <w:rPr>
          <w:rFonts w:ascii="Times New Roman" w:hAnsi="Times New Roman" w:cs="Times New Roman"/>
          <w:sz w:val="28"/>
          <w:szCs w:val="28"/>
          <w:lang w:val="uk-UA"/>
        </w:rPr>
        <w:t>ється періодів, то перевіряються всі, задекларовані в розрахунку суми БВ та ВЗ (дод. 2)</w:t>
      </w:r>
      <w:r w:rsidR="008358BA">
        <w:rPr>
          <w:rFonts w:ascii="Times New Roman" w:hAnsi="Times New Roman" w:cs="Times New Roman"/>
          <w:sz w:val="28"/>
          <w:szCs w:val="28"/>
          <w:lang w:val="uk-UA"/>
        </w:rPr>
        <w:t>періоди</w:t>
      </w:r>
      <w:r w:rsidR="0057215A">
        <w:rPr>
          <w:rFonts w:ascii="Times New Roman" w:hAnsi="Times New Roman" w:cs="Times New Roman"/>
          <w:sz w:val="28"/>
          <w:szCs w:val="28"/>
          <w:lang w:val="uk-UA"/>
        </w:rPr>
        <w:t>.</w:t>
      </w:r>
    </w:p>
    <w:p w:rsidR="0037066C" w:rsidRDefault="002325A8"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При документальній перевірці необхідно встановити не лише наявність первинних документів а  й відповідність господарських операцій вимогам чинного законодавства. Тобто наявність договору, видаткової накладної, акта виконаних робіт  чи платіжного доручення сама по собі не повинно сприйматися як доках  правомірності податкового кредиту. Необхідно досліджувати господарську операцію в сукупності</w:t>
      </w:r>
      <w:r w:rsidR="003C793A">
        <w:rPr>
          <w:rFonts w:ascii="Times New Roman" w:hAnsi="Times New Roman" w:cs="Times New Roman"/>
          <w:sz w:val="28"/>
          <w:szCs w:val="28"/>
          <w:lang w:val="uk-UA"/>
        </w:rPr>
        <w:t>.Я</w:t>
      </w:r>
      <w:bookmarkStart w:id="0" w:name="_GoBack"/>
      <w:bookmarkEnd w:id="0"/>
      <w:r>
        <w:rPr>
          <w:rFonts w:ascii="Times New Roman" w:hAnsi="Times New Roman" w:cs="Times New Roman"/>
          <w:sz w:val="28"/>
          <w:szCs w:val="28"/>
          <w:lang w:val="uk-UA"/>
        </w:rPr>
        <w:t>кщо сума бюджетного відшкодування сформована за рахунок</w:t>
      </w:r>
      <w:r w:rsidR="0037066C">
        <w:rPr>
          <w:rFonts w:ascii="Times New Roman" w:hAnsi="Times New Roman" w:cs="Times New Roman"/>
          <w:sz w:val="28"/>
          <w:szCs w:val="28"/>
          <w:lang w:val="uk-UA"/>
        </w:rPr>
        <w:t>:</w:t>
      </w:r>
    </w:p>
    <w:p w:rsidR="002325A8" w:rsidRDefault="002325A8"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придбання товарів у контрагентів з ризиком , відслідкувати походження товару, рух товару (ТТН), зберігання, </w:t>
      </w:r>
      <w:r w:rsidR="0037066C">
        <w:rPr>
          <w:rFonts w:ascii="Times New Roman" w:hAnsi="Times New Roman" w:cs="Times New Roman"/>
          <w:sz w:val="28"/>
          <w:szCs w:val="28"/>
          <w:lang w:val="uk-UA"/>
        </w:rPr>
        <w:t xml:space="preserve">факт оплати, </w:t>
      </w:r>
      <w:r>
        <w:rPr>
          <w:rFonts w:ascii="Times New Roman" w:hAnsi="Times New Roman" w:cs="Times New Roman"/>
          <w:sz w:val="28"/>
          <w:szCs w:val="28"/>
          <w:lang w:val="uk-UA"/>
        </w:rPr>
        <w:t xml:space="preserve">використання у господарській діяльності),  </w:t>
      </w:r>
    </w:p>
    <w:p w:rsidR="0037066C" w:rsidRDefault="0037066C"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придбання ОФ – факт придбання, дата введення в експлуатацію, відображення в бухгалтерському обліку, факт оплати ,використання в господарській діяльності</w:t>
      </w:r>
    </w:p>
    <w:p w:rsidR="0037066C" w:rsidRDefault="0037066C"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придбання робіт, послуг - фактична наявність трудових та матеріальних ресурсів для здійснення даного виду робіт, їх кваліфікація, </w:t>
      </w:r>
    </w:p>
    <w:p w:rsidR="0037066C" w:rsidRDefault="0037066C" w:rsidP="00B3304B">
      <w:pPr>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імпорт- досліджуються митні декларації, суми сплачені митним органам, відповідність даних сум показникам декларації.</w:t>
      </w:r>
    </w:p>
    <w:p w:rsidR="0037066C" w:rsidRDefault="0037066C" w:rsidP="0037066C">
      <w:pPr>
        <w:pStyle w:val="a3"/>
        <w:spacing w:after="12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при </w:t>
      </w:r>
      <w:r w:rsidRPr="003A6E0F">
        <w:rPr>
          <w:rFonts w:ascii="Times New Roman" w:hAnsi="Times New Roman" w:cs="Times New Roman"/>
          <w:sz w:val="28"/>
          <w:szCs w:val="28"/>
          <w:lang w:val="uk-UA"/>
        </w:rPr>
        <w:t>міжнародн</w:t>
      </w:r>
      <w:r>
        <w:rPr>
          <w:rFonts w:ascii="Times New Roman" w:hAnsi="Times New Roman" w:cs="Times New Roman"/>
          <w:sz w:val="28"/>
          <w:szCs w:val="28"/>
          <w:lang w:val="uk-UA"/>
        </w:rPr>
        <w:t>их</w:t>
      </w:r>
      <w:r w:rsidRPr="003A6E0F">
        <w:rPr>
          <w:rFonts w:ascii="Times New Roman" w:hAnsi="Times New Roman" w:cs="Times New Roman"/>
          <w:sz w:val="28"/>
          <w:szCs w:val="28"/>
          <w:lang w:val="uk-UA"/>
        </w:rPr>
        <w:t xml:space="preserve"> технічн</w:t>
      </w:r>
      <w:r>
        <w:rPr>
          <w:rFonts w:ascii="Times New Roman" w:hAnsi="Times New Roman" w:cs="Times New Roman"/>
          <w:sz w:val="28"/>
          <w:szCs w:val="28"/>
          <w:lang w:val="uk-UA"/>
        </w:rPr>
        <w:t>их</w:t>
      </w:r>
      <w:r w:rsidRPr="003A6E0F">
        <w:rPr>
          <w:rFonts w:ascii="Times New Roman" w:hAnsi="Times New Roman" w:cs="Times New Roman"/>
          <w:sz w:val="28"/>
          <w:szCs w:val="28"/>
          <w:lang w:val="uk-UA"/>
        </w:rPr>
        <w:t xml:space="preserve"> допомог</w:t>
      </w:r>
      <w:r>
        <w:rPr>
          <w:rFonts w:ascii="Times New Roman" w:hAnsi="Times New Roman" w:cs="Times New Roman"/>
          <w:sz w:val="28"/>
          <w:szCs w:val="28"/>
          <w:lang w:val="uk-UA"/>
        </w:rPr>
        <w:t>ах наявність всіх оформлених документів: міжнародного договору, картка проекту, план закупівель, поданий додаток 8</w:t>
      </w:r>
      <w:r>
        <w:rPr>
          <w:lang w:val="uk-UA"/>
        </w:rPr>
        <w:t>«</w:t>
      </w:r>
      <w:r>
        <w:rPr>
          <w:rFonts w:ascii="Times New Roman" w:hAnsi="Times New Roman" w:cs="Times New Roman"/>
          <w:sz w:val="28"/>
          <w:szCs w:val="28"/>
          <w:lang w:val="uk-UA"/>
        </w:rPr>
        <w:t>І</w:t>
      </w:r>
      <w:r w:rsidRPr="00BE299B">
        <w:rPr>
          <w:rFonts w:ascii="Times New Roman" w:hAnsi="Times New Roman" w:cs="Times New Roman"/>
          <w:sz w:val="28"/>
          <w:szCs w:val="28"/>
          <w:lang w:val="uk-UA"/>
        </w:rPr>
        <w:t xml:space="preserve">нформаційне підтвердженняпридбання товарів, робіт і послуг у пільговому режимі за кошти міжнародної </w:t>
      </w:r>
      <w:r>
        <w:rPr>
          <w:rFonts w:ascii="Times New Roman" w:hAnsi="Times New Roman" w:cs="Times New Roman"/>
          <w:sz w:val="28"/>
          <w:szCs w:val="28"/>
          <w:lang w:val="uk-UA"/>
        </w:rPr>
        <w:t>технічної допомоги за проектом/</w:t>
      </w:r>
      <w:r w:rsidRPr="00BE299B">
        <w:rPr>
          <w:rFonts w:ascii="Times New Roman" w:hAnsi="Times New Roman" w:cs="Times New Roman"/>
          <w:sz w:val="28"/>
          <w:szCs w:val="28"/>
          <w:lang w:val="uk-UA"/>
        </w:rPr>
        <w:t>програмою</w:t>
      </w:r>
      <w:r>
        <w:rPr>
          <w:rFonts w:ascii="Times New Roman" w:hAnsi="Times New Roman" w:cs="Times New Roman"/>
          <w:sz w:val="28"/>
          <w:szCs w:val="28"/>
          <w:lang w:val="uk-UA"/>
        </w:rPr>
        <w:t>».</w:t>
      </w:r>
    </w:p>
    <w:p w:rsidR="0037066C" w:rsidRDefault="0037066C" w:rsidP="0037066C">
      <w:pPr>
        <w:pStyle w:val="a3"/>
        <w:spacing w:after="12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 ході проведення перевірки проводиться позапланова інвентаризація </w:t>
      </w:r>
      <w:r w:rsidRPr="00224794">
        <w:rPr>
          <w:rFonts w:ascii="Times New Roman" w:hAnsi="Times New Roman" w:cs="Times New Roman"/>
          <w:sz w:val="28"/>
          <w:szCs w:val="28"/>
          <w:lang w:val="uk-UA"/>
        </w:rPr>
        <w:t>відповідно до ст. 16,20,85 ПКУ</w:t>
      </w:r>
      <w:r>
        <w:rPr>
          <w:rFonts w:ascii="Times New Roman" w:hAnsi="Times New Roman" w:cs="Times New Roman"/>
          <w:sz w:val="28"/>
          <w:szCs w:val="28"/>
          <w:lang w:val="uk-UA"/>
        </w:rPr>
        <w:t xml:space="preserve"> на підставі листа-вимоги податкового органу.</w:t>
      </w:r>
    </w:p>
    <w:p w:rsidR="003C793A" w:rsidRPr="003C793A" w:rsidRDefault="003C793A" w:rsidP="003C793A">
      <w:pPr>
        <w:pStyle w:val="a5"/>
        <w:spacing w:before="0" w:beforeAutospacing="0" w:after="0" w:afterAutospacing="0" w:line="360" w:lineRule="auto"/>
        <w:ind w:firstLine="567"/>
        <w:jc w:val="both"/>
        <w:rPr>
          <w:rFonts w:cstheme="minorBidi"/>
          <w:sz w:val="28"/>
          <w:szCs w:val="28"/>
          <w:lang w:val="uk-UA"/>
        </w:rPr>
      </w:pPr>
      <w:r w:rsidRPr="003C793A">
        <w:rPr>
          <w:rFonts w:cstheme="minorBidi"/>
          <w:sz w:val="28"/>
          <w:szCs w:val="28"/>
          <w:lang w:val="uk-UA"/>
        </w:rPr>
        <w:t>Слід зауважити, що відмова від проведення інвентаризації може призвести до накладення арешту на майно підприємства та як наслідок, не підтвердження сум бюджетного відшкодування.</w:t>
      </w:r>
    </w:p>
    <w:p w:rsidR="0057215A" w:rsidRDefault="0057215A" w:rsidP="00224794">
      <w:pPr>
        <w:spacing w:after="12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Важливим аспектом в проведенні документальної перевірки є безпечний доступ до:</w:t>
      </w:r>
    </w:p>
    <w:p w:rsidR="0057215A" w:rsidRDefault="0057215A" w:rsidP="00224794">
      <w:pPr>
        <w:pStyle w:val="a3"/>
        <w:numPr>
          <w:ilvl w:val="0"/>
          <w:numId w:val="1"/>
        </w:numPr>
        <w:spacing w:after="12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приміщень, територій та ін. майна платника, яке використовується для ведення </w:t>
      </w:r>
      <w:proofErr w:type="spellStart"/>
      <w:r>
        <w:rPr>
          <w:rFonts w:ascii="Times New Roman" w:hAnsi="Times New Roman" w:cs="Times New Roman"/>
          <w:sz w:val="28"/>
          <w:szCs w:val="28"/>
          <w:lang w:val="uk-UA"/>
        </w:rPr>
        <w:t>госп.діяльності</w:t>
      </w:r>
      <w:proofErr w:type="spellEnd"/>
      <w:r>
        <w:rPr>
          <w:rFonts w:ascii="Times New Roman" w:hAnsi="Times New Roman" w:cs="Times New Roman"/>
          <w:sz w:val="28"/>
          <w:szCs w:val="28"/>
          <w:lang w:val="uk-UA"/>
        </w:rPr>
        <w:t>, зокрема і для проведення в ході перевірки інвентаризації;</w:t>
      </w:r>
    </w:p>
    <w:p w:rsidR="0057215A" w:rsidRDefault="0057215A" w:rsidP="00224794">
      <w:pPr>
        <w:pStyle w:val="a3"/>
        <w:numPr>
          <w:ilvl w:val="0"/>
          <w:numId w:val="1"/>
        </w:numPr>
        <w:spacing w:after="12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до оригіналів первинних документів.</w:t>
      </w:r>
    </w:p>
    <w:p w:rsidR="00BE299B" w:rsidRDefault="00BE299B" w:rsidP="00BE299B">
      <w:pPr>
        <w:pStyle w:val="a3"/>
        <w:spacing w:after="120" w:line="240" w:lineRule="auto"/>
        <w:ind w:left="0" w:firstLine="709"/>
        <w:jc w:val="both"/>
        <w:rPr>
          <w:rFonts w:ascii="Times New Roman" w:hAnsi="Times New Roman" w:cs="Times New Roman"/>
          <w:sz w:val="28"/>
          <w:szCs w:val="28"/>
          <w:lang w:val="uk-UA"/>
        </w:rPr>
      </w:pPr>
    </w:p>
    <w:p w:rsidR="00224794" w:rsidRPr="008D0AEE" w:rsidRDefault="00AB1200" w:rsidP="00AB1200">
      <w:pPr>
        <w:spacing w:after="120" w:line="240" w:lineRule="auto"/>
        <w:ind w:firstLine="708"/>
        <w:jc w:val="both"/>
        <w:rPr>
          <w:rFonts w:ascii="Times New Roman" w:hAnsi="Times New Roman" w:cs="Times New Roman"/>
          <w:sz w:val="28"/>
          <w:szCs w:val="28"/>
        </w:rPr>
      </w:pPr>
      <w:r w:rsidRPr="00AB1200">
        <w:rPr>
          <w:rFonts w:ascii="Times New Roman" w:hAnsi="Times New Roman" w:cs="Times New Roman"/>
          <w:sz w:val="28"/>
          <w:szCs w:val="28"/>
          <w:lang w:val="uk-UA"/>
        </w:rPr>
        <w:t>Окремо слід зазначити, що відповідно до п. 69.29 ст. 69 підрозділу 10 ХХ розділу Кодексу встановлено, що суми податку на додану вартість, включені до складу податкового кредиту при здійсненні операцій з придбання товарів, які у подальшому були знищені (втрачені) внаслідок дії обставин непереборної сили у період дії воєнного стану, не включаються до обрахунку суми бюджетного відшкодування та зараховуються до складу податкового кредиту наступного звітного (податкового) періоду до її повного погашення</w:t>
      </w:r>
      <w:r>
        <w:rPr>
          <w:rFonts w:ascii="Times New Roman" w:hAnsi="Times New Roman" w:cs="Times New Roman"/>
          <w:sz w:val="28"/>
          <w:szCs w:val="28"/>
          <w:lang w:val="uk-UA"/>
        </w:rPr>
        <w:t>.</w:t>
      </w:r>
    </w:p>
    <w:p w:rsidR="008D0AEE" w:rsidRPr="00691811" w:rsidRDefault="00691811" w:rsidP="00AB1200">
      <w:pPr>
        <w:spacing w:after="12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Також важливо зазначити, що зг</w:t>
      </w:r>
      <w:r w:rsidRPr="00691811">
        <w:rPr>
          <w:rFonts w:ascii="Times New Roman" w:hAnsi="Times New Roman" w:cs="Times New Roman"/>
          <w:sz w:val="28"/>
          <w:szCs w:val="28"/>
          <w:lang w:val="uk-UA"/>
        </w:rPr>
        <w:t xml:space="preserve">200.4-1. Платники податку, щодо яких (та/або щодо засновників (учасників), кінцевих </w:t>
      </w:r>
      <w:proofErr w:type="spellStart"/>
      <w:r w:rsidRPr="00691811">
        <w:rPr>
          <w:rFonts w:ascii="Times New Roman" w:hAnsi="Times New Roman" w:cs="Times New Roman"/>
          <w:sz w:val="28"/>
          <w:szCs w:val="28"/>
          <w:lang w:val="uk-UA"/>
        </w:rPr>
        <w:t>бенефіціарних</w:t>
      </w:r>
      <w:proofErr w:type="spellEnd"/>
      <w:r w:rsidRPr="00691811">
        <w:rPr>
          <w:rFonts w:ascii="Times New Roman" w:hAnsi="Times New Roman" w:cs="Times New Roman"/>
          <w:sz w:val="28"/>
          <w:szCs w:val="28"/>
          <w:lang w:val="uk-UA"/>
        </w:rPr>
        <w:t xml:space="preserve"> власників яких) у порядку, встановленому </w:t>
      </w:r>
      <w:hyperlink r:id="rId5" w:anchor="n3" w:tgtFrame="_blank" w:history="1">
        <w:r w:rsidRPr="00691811">
          <w:rPr>
            <w:rFonts w:ascii="Times New Roman" w:hAnsi="Times New Roman" w:cs="Times New Roman"/>
            <w:sz w:val="28"/>
            <w:szCs w:val="28"/>
            <w:lang w:val="uk-UA"/>
          </w:rPr>
          <w:t>Законом України</w:t>
        </w:r>
      </w:hyperlink>
      <w:r w:rsidRPr="00691811">
        <w:rPr>
          <w:rFonts w:ascii="Times New Roman" w:hAnsi="Times New Roman" w:cs="Times New Roman"/>
          <w:sz w:val="28"/>
          <w:szCs w:val="28"/>
          <w:lang w:val="uk-UA"/>
        </w:rPr>
        <w:t xml:space="preserve"> "Про санкції", прийняті рішення про застосування спеціальних економічних та інших обмежувальних заходів (санкцій), протягом строку застосування таких санкцій </w:t>
      </w:r>
      <w:r w:rsidRPr="00691811">
        <w:rPr>
          <w:rFonts w:ascii="Times New Roman" w:hAnsi="Times New Roman" w:cs="Times New Roman"/>
          <w:sz w:val="28"/>
          <w:szCs w:val="28"/>
          <w:u w:val="single"/>
          <w:lang w:val="uk-UA"/>
        </w:rPr>
        <w:t>не мають права на отримання бюджетного відшкодування суми від’ємного значення.</w:t>
      </w:r>
    </w:p>
    <w:p w:rsidR="00492FB9" w:rsidRPr="00DE78BC" w:rsidRDefault="00492FB9" w:rsidP="00492FB9">
      <w:pPr>
        <w:spacing w:after="120" w:line="240" w:lineRule="auto"/>
        <w:ind w:firstLine="708"/>
        <w:jc w:val="both"/>
        <w:rPr>
          <w:rFonts w:ascii="Times New Roman" w:hAnsi="Times New Roman" w:cs="Times New Roman"/>
          <w:b/>
          <w:sz w:val="28"/>
          <w:szCs w:val="28"/>
          <w:lang w:val="uk-UA"/>
        </w:rPr>
      </w:pPr>
      <w:r w:rsidRPr="00DE78BC">
        <w:rPr>
          <w:rFonts w:ascii="Times New Roman" w:hAnsi="Times New Roman" w:cs="Times New Roman"/>
          <w:b/>
          <w:sz w:val="28"/>
          <w:szCs w:val="28"/>
          <w:lang w:val="uk-UA"/>
        </w:rPr>
        <w:lastRenderedPageBreak/>
        <w:t>Результати перевірок оформлюються у формі акта або довідки.</w:t>
      </w:r>
    </w:p>
    <w:p w:rsidR="00492FB9" w:rsidRDefault="00492FB9" w:rsidP="00492FB9">
      <w:pPr>
        <w:spacing w:after="120" w:line="240" w:lineRule="auto"/>
        <w:ind w:firstLine="708"/>
        <w:jc w:val="both"/>
        <w:rPr>
          <w:rFonts w:ascii="Times New Roman" w:hAnsi="Times New Roman" w:cs="Times New Roman"/>
          <w:sz w:val="28"/>
          <w:szCs w:val="28"/>
          <w:lang w:val="uk-UA"/>
        </w:rPr>
      </w:pPr>
      <w:r w:rsidRPr="00492FB9">
        <w:rPr>
          <w:rFonts w:ascii="Times New Roman" w:hAnsi="Times New Roman" w:cs="Times New Roman"/>
          <w:sz w:val="28"/>
          <w:szCs w:val="28"/>
          <w:lang w:val="uk-UA"/>
        </w:rPr>
        <w:t xml:space="preserve">Якщо </w:t>
      </w:r>
      <w:r>
        <w:rPr>
          <w:rFonts w:ascii="Times New Roman" w:hAnsi="Times New Roman" w:cs="Times New Roman"/>
          <w:sz w:val="28"/>
          <w:szCs w:val="28"/>
          <w:lang w:val="uk-UA"/>
        </w:rPr>
        <w:t>під час проведення перевірки відсутні порушення</w:t>
      </w:r>
      <w:r w:rsidRPr="00492FB9">
        <w:rPr>
          <w:rFonts w:ascii="Times New Roman" w:hAnsi="Times New Roman" w:cs="Times New Roman"/>
          <w:sz w:val="28"/>
          <w:szCs w:val="28"/>
          <w:lang w:val="uk-UA"/>
        </w:rPr>
        <w:t>,</w:t>
      </w:r>
      <w:r>
        <w:rPr>
          <w:rFonts w:ascii="Times New Roman" w:hAnsi="Times New Roman" w:cs="Times New Roman"/>
          <w:sz w:val="28"/>
          <w:szCs w:val="28"/>
          <w:lang w:val="uk-UA"/>
        </w:rPr>
        <w:t xml:space="preserve"> то за результатами </w:t>
      </w:r>
      <w:r w:rsidRPr="00492FB9">
        <w:rPr>
          <w:rFonts w:ascii="Times New Roman" w:hAnsi="Times New Roman" w:cs="Times New Roman"/>
          <w:sz w:val="28"/>
          <w:szCs w:val="28"/>
          <w:lang w:val="uk-UA"/>
        </w:rPr>
        <w:t xml:space="preserve"> складається довідка.</w:t>
      </w:r>
    </w:p>
    <w:p w:rsidR="00492FB9" w:rsidRDefault="00492FB9" w:rsidP="00492FB9">
      <w:pPr>
        <w:spacing w:after="120" w:line="240" w:lineRule="auto"/>
        <w:ind w:firstLine="708"/>
        <w:jc w:val="both"/>
        <w:rPr>
          <w:rFonts w:ascii="Times New Roman" w:hAnsi="Times New Roman" w:cs="Times New Roman"/>
          <w:sz w:val="28"/>
          <w:szCs w:val="28"/>
          <w:lang w:val="uk-UA"/>
        </w:rPr>
      </w:pPr>
      <w:r w:rsidRPr="00492FB9">
        <w:rPr>
          <w:rFonts w:ascii="Times New Roman" w:hAnsi="Times New Roman" w:cs="Times New Roman"/>
          <w:sz w:val="28"/>
          <w:szCs w:val="28"/>
          <w:lang w:val="uk-UA"/>
        </w:rPr>
        <w:t>У разі встановлення під час перевірки порушень скла</w:t>
      </w:r>
      <w:r>
        <w:rPr>
          <w:rFonts w:ascii="Times New Roman" w:hAnsi="Times New Roman" w:cs="Times New Roman"/>
          <w:sz w:val="28"/>
          <w:szCs w:val="28"/>
          <w:lang w:val="uk-UA"/>
        </w:rPr>
        <w:t>дається Акт та виносяться ППР: форми В3, В1, В4.</w:t>
      </w:r>
    </w:p>
    <w:p w:rsidR="00492FB9" w:rsidRPr="00492FB9" w:rsidRDefault="00492FB9" w:rsidP="00492FB9">
      <w:pPr>
        <w:spacing w:after="120" w:line="240" w:lineRule="auto"/>
        <w:ind w:firstLine="708"/>
        <w:jc w:val="both"/>
        <w:rPr>
          <w:rFonts w:ascii="Times New Roman" w:hAnsi="Times New Roman" w:cs="Times New Roman"/>
          <w:sz w:val="28"/>
          <w:szCs w:val="28"/>
          <w:lang w:val="uk-UA"/>
        </w:rPr>
      </w:pPr>
      <w:r w:rsidRPr="00492FB9">
        <w:rPr>
          <w:rFonts w:ascii="Times New Roman" w:hAnsi="Times New Roman" w:cs="Times New Roman"/>
          <w:sz w:val="28"/>
          <w:szCs w:val="28"/>
          <w:lang w:val="uk-UA"/>
        </w:rPr>
        <w:t xml:space="preserve">Інформація про терміни та результати проведення перевірки знаходить своє відображення в Реєстрі заяв про суми бюджетного відшкодування. </w:t>
      </w:r>
    </w:p>
    <w:p w:rsidR="00492FB9" w:rsidRPr="00492FB9" w:rsidRDefault="00492FB9" w:rsidP="00492FB9">
      <w:pPr>
        <w:spacing w:after="120" w:line="240" w:lineRule="auto"/>
        <w:ind w:firstLine="708"/>
        <w:jc w:val="both"/>
        <w:rPr>
          <w:rFonts w:ascii="Times New Roman" w:hAnsi="Times New Roman" w:cs="Times New Roman"/>
          <w:sz w:val="28"/>
          <w:szCs w:val="28"/>
          <w:lang w:val="uk-UA"/>
        </w:rPr>
      </w:pPr>
      <w:r w:rsidRPr="00492FB9">
        <w:rPr>
          <w:rFonts w:ascii="Times New Roman" w:hAnsi="Times New Roman" w:cs="Times New Roman"/>
          <w:sz w:val="28"/>
          <w:szCs w:val="28"/>
          <w:lang w:val="uk-UA"/>
        </w:rPr>
        <w:t xml:space="preserve">Зазначена у заяві сума бюджетного відшкодування вважається  узгодженою в Реєстрі заяв про повернення суми бюджетного відшкодування: </w:t>
      </w:r>
    </w:p>
    <w:p w:rsidR="00492FB9" w:rsidRPr="00492FB9" w:rsidRDefault="00492FB9" w:rsidP="00492FB9">
      <w:pPr>
        <w:spacing w:after="120" w:line="240" w:lineRule="auto"/>
        <w:ind w:firstLine="708"/>
        <w:jc w:val="both"/>
        <w:rPr>
          <w:rFonts w:ascii="Times New Roman" w:hAnsi="Times New Roman" w:cs="Times New Roman"/>
          <w:sz w:val="28"/>
          <w:szCs w:val="28"/>
          <w:lang w:val="uk-UA"/>
        </w:rPr>
      </w:pPr>
      <w:r w:rsidRPr="00492FB9">
        <w:rPr>
          <w:rFonts w:ascii="Times New Roman" w:hAnsi="Times New Roman" w:cs="Times New Roman"/>
          <w:sz w:val="28"/>
          <w:szCs w:val="28"/>
          <w:lang w:val="uk-UA"/>
        </w:rPr>
        <w:t>в разі відсутності порушень та в разі часткового підтвердження суми бюджетного – на наступний день після реєстрації Довідки перевірки.</w:t>
      </w:r>
    </w:p>
    <w:p w:rsidR="008358BA" w:rsidRDefault="00492FB9" w:rsidP="00492FB9">
      <w:pPr>
        <w:spacing w:after="120" w:line="240" w:lineRule="auto"/>
        <w:ind w:firstLine="708"/>
        <w:jc w:val="both"/>
        <w:rPr>
          <w:rFonts w:ascii="Times New Roman" w:hAnsi="Times New Roman" w:cs="Times New Roman"/>
          <w:sz w:val="28"/>
          <w:szCs w:val="28"/>
          <w:lang w:val="uk-UA"/>
        </w:rPr>
      </w:pPr>
      <w:r w:rsidRPr="00492FB9">
        <w:rPr>
          <w:rFonts w:ascii="Times New Roman" w:hAnsi="Times New Roman" w:cs="Times New Roman"/>
          <w:sz w:val="28"/>
          <w:szCs w:val="28"/>
          <w:lang w:val="uk-UA"/>
        </w:rPr>
        <w:t>Після узгодження суми бюджетного відшкодування в Реєстрі заяв, орган, що здійснює казначейське обслуговування бюджетних коштів перераховує таку суму з бюджетного рахунка на поточний банківський рахунок платника податку протягом п’яти операційних днів.</w:t>
      </w:r>
    </w:p>
    <w:p w:rsidR="00DE78BC" w:rsidRDefault="00DE78BC" w:rsidP="00492FB9">
      <w:pPr>
        <w:spacing w:after="120" w:line="240" w:lineRule="auto"/>
        <w:ind w:firstLine="708"/>
        <w:jc w:val="both"/>
        <w:rPr>
          <w:rFonts w:ascii="Times New Roman" w:hAnsi="Times New Roman" w:cs="Times New Roman"/>
          <w:sz w:val="28"/>
          <w:szCs w:val="28"/>
          <w:lang w:val="uk-UA"/>
        </w:rPr>
      </w:pPr>
    </w:p>
    <w:p w:rsidR="00DE78BC" w:rsidRPr="00DE78BC" w:rsidRDefault="00DE78BC" w:rsidP="00DE78BC">
      <w:pPr>
        <w:spacing w:after="120" w:line="240" w:lineRule="auto"/>
        <w:ind w:firstLine="708"/>
        <w:jc w:val="both"/>
        <w:rPr>
          <w:rFonts w:ascii="Times New Roman" w:hAnsi="Times New Roman" w:cs="Times New Roman"/>
          <w:b/>
          <w:sz w:val="28"/>
          <w:szCs w:val="28"/>
          <w:lang w:val="uk-UA"/>
        </w:rPr>
      </w:pPr>
      <w:r w:rsidRPr="00DE78BC">
        <w:rPr>
          <w:rFonts w:ascii="Times New Roman" w:hAnsi="Times New Roman" w:cs="Times New Roman"/>
          <w:b/>
          <w:sz w:val="28"/>
          <w:szCs w:val="28"/>
          <w:lang w:val="uk-UA"/>
        </w:rPr>
        <w:t>Типові порушення при декларуванні сум до бюджетного відшкодування</w:t>
      </w:r>
    </w:p>
    <w:p w:rsid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Зараз ми розглянемо помилки, що найчастіше трапляються на практиці, при декларуванні сум бюджетного відшкодування:</w:t>
      </w:r>
    </w:p>
    <w:p w:rsidR="00DE78BC" w:rsidRDefault="00DE78BC" w:rsidP="00DE78BC">
      <w:pPr>
        <w:spacing w:after="120" w:line="240" w:lineRule="auto"/>
        <w:ind w:firstLine="708"/>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Pr="00DE78BC">
        <w:rPr>
          <w:rFonts w:ascii="Times New Roman" w:hAnsi="Times New Roman" w:cs="Times New Roman"/>
          <w:b/>
          <w:sz w:val="28"/>
          <w:szCs w:val="28"/>
          <w:lang w:val="uk-UA"/>
        </w:rPr>
        <w:t xml:space="preserve">методологічні помилки заповнення (невірно ІПН, період формування </w:t>
      </w:r>
      <w:proofErr w:type="spellStart"/>
      <w:r w:rsidRPr="00DE78BC">
        <w:rPr>
          <w:rFonts w:ascii="Times New Roman" w:hAnsi="Times New Roman" w:cs="Times New Roman"/>
          <w:b/>
          <w:sz w:val="28"/>
          <w:szCs w:val="28"/>
          <w:lang w:val="uk-UA"/>
        </w:rPr>
        <w:t>відєм</w:t>
      </w:r>
      <w:proofErr w:type="spellEnd"/>
      <w:r w:rsidRPr="00DE78BC">
        <w:rPr>
          <w:rFonts w:ascii="Times New Roman" w:hAnsi="Times New Roman" w:cs="Times New Roman"/>
          <w:b/>
          <w:sz w:val="28"/>
          <w:szCs w:val="28"/>
          <w:lang w:val="uk-UA"/>
        </w:rPr>
        <w:t>. знач, не вказана суму ліміту, в заяві період та ін..)</w:t>
      </w:r>
    </w:p>
    <w:p w:rsidR="00DE78BC" w:rsidRPr="00DE78BC" w:rsidRDefault="00DE78BC" w:rsidP="00DE78BC">
      <w:pPr>
        <w:spacing w:after="120" w:line="24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 невірне відображення даних уточнюючого та ППР</w:t>
      </w:r>
    </w:p>
    <w:p w:rsidR="00DE78BC" w:rsidRDefault="00DE78BC" w:rsidP="00DE78BC">
      <w:pPr>
        <w:spacing w:after="120" w:line="240" w:lineRule="auto"/>
        <w:ind w:firstLine="708"/>
        <w:jc w:val="both"/>
        <w:rPr>
          <w:rFonts w:ascii="Times New Roman" w:hAnsi="Times New Roman" w:cs="Times New Roman"/>
          <w:b/>
          <w:sz w:val="28"/>
          <w:szCs w:val="28"/>
          <w:lang w:val="uk-UA"/>
        </w:rPr>
      </w:pPr>
      <w:r w:rsidRPr="00DE78BC">
        <w:rPr>
          <w:rFonts w:ascii="Times New Roman" w:hAnsi="Times New Roman" w:cs="Times New Roman"/>
          <w:b/>
          <w:sz w:val="28"/>
          <w:szCs w:val="28"/>
          <w:lang w:val="uk-UA"/>
        </w:rPr>
        <w:t>- відсутність оплати, оплата до дати подання декларації</w:t>
      </w:r>
    </w:p>
    <w:p w:rsidR="00DE78BC" w:rsidRDefault="00DE78BC" w:rsidP="00DE78BC">
      <w:pPr>
        <w:spacing w:after="120" w:line="240" w:lineRule="auto"/>
        <w:ind w:firstLine="708"/>
        <w:jc w:val="both"/>
        <w:rPr>
          <w:rFonts w:ascii="Times New Roman" w:hAnsi="Times New Roman" w:cs="Times New Roman"/>
          <w:b/>
          <w:sz w:val="28"/>
          <w:szCs w:val="28"/>
          <w:lang w:val="uk-UA"/>
        </w:rPr>
      </w:pPr>
      <w:r>
        <w:rPr>
          <w:rFonts w:ascii="Times New Roman" w:hAnsi="Times New Roman" w:cs="Times New Roman"/>
          <w:b/>
          <w:sz w:val="28"/>
          <w:szCs w:val="28"/>
          <w:lang w:val="uk-UA"/>
        </w:rPr>
        <w:t>- наявний податковий борг у платника податків.</w:t>
      </w:r>
    </w:p>
    <w:p w:rsidR="00DE78BC" w:rsidRPr="00DE78BC" w:rsidRDefault="00DE78BC" w:rsidP="00DE78BC">
      <w:pPr>
        <w:spacing w:after="120" w:line="240" w:lineRule="auto"/>
        <w:ind w:firstLine="708"/>
        <w:jc w:val="both"/>
        <w:rPr>
          <w:rFonts w:ascii="Times New Roman" w:hAnsi="Times New Roman" w:cs="Times New Roman"/>
          <w:b/>
          <w:sz w:val="28"/>
          <w:szCs w:val="28"/>
          <w:lang w:val="uk-UA"/>
        </w:rPr>
      </w:pPr>
      <w:r w:rsidRPr="00DE78BC">
        <w:rPr>
          <w:rFonts w:ascii="Times New Roman" w:hAnsi="Times New Roman" w:cs="Times New Roman"/>
          <w:sz w:val="28"/>
          <w:szCs w:val="28"/>
          <w:lang w:val="uk-UA"/>
        </w:rPr>
        <w:t>-</w:t>
      </w:r>
      <w:r w:rsidRPr="00DE78BC">
        <w:rPr>
          <w:rFonts w:ascii="Times New Roman" w:hAnsi="Times New Roman" w:cs="Times New Roman"/>
          <w:sz w:val="28"/>
          <w:szCs w:val="28"/>
          <w:lang w:val="uk-UA"/>
        </w:rPr>
        <w:tab/>
      </w:r>
      <w:r w:rsidRPr="00DE78BC">
        <w:rPr>
          <w:rFonts w:ascii="Times New Roman" w:hAnsi="Times New Roman" w:cs="Times New Roman"/>
          <w:b/>
          <w:sz w:val="28"/>
          <w:szCs w:val="28"/>
          <w:lang w:val="uk-UA"/>
        </w:rPr>
        <w:t>відсутність залишків ТМЦ, що брали участь у формуванні від’ємного значення по ПДВ та в розрахунку бюджетного відшкодування на дату проведення перевірки</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 xml:space="preserve">Платниками податків до розрахунку сум БВ включається від’ємне значення по залишках товарно-матеріальних цінностей. Під час проведення документальних позапланових перевірок відповідно до пп.20.1.9 п.20.1 ст. 20 ПКУ </w:t>
      </w:r>
      <w:proofErr w:type="spellStart"/>
      <w:r w:rsidRPr="00DE78BC">
        <w:rPr>
          <w:rFonts w:ascii="Times New Roman" w:hAnsi="Times New Roman" w:cs="Times New Roman"/>
          <w:sz w:val="28"/>
          <w:szCs w:val="28"/>
          <w:lang w:val="uk-UA"/>
        </w:rPr>
        <w:t>перевіряючими</w:t>
      </w:r>
      <w:proofErr w:type="spellEnd"/>
      <w:r w:rsidRPr="00DE78BC">
        <w:rPr>
          <w:rFonts w:ascii="Times New Roman" w:hAnsi="Times New Roman" w:cs="Times New Roman"/>
          <w:sz w:val="28"/>
          <w:szCs w:val="28"/>
          <w:lang w:val="uk-UA"/>
        </w:rPr>
        <w:t xml:space="preserve"> проводиться інвентаризація залишків ТМЦ на складах та місцях зберігання. За результатами проведеної інвентаризації та аналізу 28 рахунку «Товари» встановлюється, що заявлені залишки ТМЦ, що включені до розрахунку сум бюджетного відшкодування підприємством станом на дату проведення перевірки вже реалізовано (використано в господарській діяльності). </w:t>
      </w:r>
    </w:p>
    <w:p w:rsidR="00DE78BC" w:rsidRPr="00DE78BC" w:rsidRDefault="00DE78BC" w:rsidP="00DE78BC">
      <w:pPr>
        <w:spacing w:after="120" w:line="240" w:lineRule="auto"/>
        <w:ind w:firstLine="708"/>
        <w:jc w:val="both"/>
        <w:rPr>
          <w:rFonts w:ascii="Times New Roman" w:hAnsi="Times New Roman" w:cs="Times New Roman"/>
          <w:b/>
          <w:sz w:val="28"/>
          <w:szCs w:val="28"/>
          <w:lang w:val="uk-UA"/>
        </w:rPr>
      </w:pPr>
      <w:r w:rsidRPr="00DE78BC">
        <w:rPr>
          <w:rFonts w:ascii="Times New Roman" w:hAnsi="Times New Roman" w:cs="Times New Roman"/>
          <w:sz w:val="28"/>
          <w:szCs w:val="28"/>
          <w:lang w:val="uk-UA"/>
        </w:rPr>
        <w:t>-</w:t>
      </w:r>
      <w:r w:rsidRPr="00DE78BC">
        <w:rPr>
          <w:rFonts w:ascii="Times New Roman" w:hAnsi="Times New Roman" w:cs="Times New Roman"/>
          <w:sz w:val="28"/>
          <w:szCs w:val="28"/>
          <w:lang w:val="uk-UA"/>
        </w:rPr>
        <w:tab/>
      </w:r>
      <w:r w:rsidRPr="00DE78BC">
        <w:rPr>
          <w:rFonts w:ascii="Times New Roman" w:hAnsi="Times New Roman" w:cs="Times New Roman"/>
          <w:b/>
          <w:sz w:val="28"/>
          <w:szCs w:val="28"/>
          <w:lang w:val="uk-UA"/>
        </w:rPr>
        <w:t>взаємозалік заборгованості (зарахування однорідних зустрічних вимог між підприємствами)</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Включення до складу бюджетного відшкодування сум ПДВ, які фактично не були сплачені постачальнику, а зараховані взаємозаліком по іншому договору чи іншому товару.</w:t>
      </w:r>
    </w:p>
    <w:p w:rsidR="00DE78BC" w:rsidRPr="00DE78BC" w:rsidRDefault="00DE78BC" w:rsidP="00DE78BC">
      <w:pPr>
        <w:spacing w:after="120" w:line="240" w:lineRule="auto"/>
        <w:ind w:firstLine="708"/>
        <w:jc w:val="both"/>
        <w:rPr>
          <w:rFonts w:ascii="Times New Roman" w:hAnsi="Times New Roman" w:cs="Times New Roman"/>
          <w:b/>
          <w:sz w:val="28"/>
          <w:szCs w:val="28"/>
          <w:lang w:val="uk-UA"/>
        </w:rPr>
      </w:pPr>
      <w:r w:rsidRPr="00DE78BC">
        <w:rPr>
          <w:rFonts w:ascii="Times New Roman" w:hAnsi="Times New Roman" w:cs="Times New Roman"/>
          <w:b/>
          <w:sz w:val="28"/>
          <w:szCs w:val="28"/>
          <w:lang w:val="uk-UA"/>
        </w:rPr>
        <w:lastRenderedPageBreak/>
        <w:t>-</w:t>
      </w:r>
      <w:r w:rsidRPr="00DE78BC">
        <w:rPr>
          <w:rFonts w:ascii="Times New Roman" w:hAnsi="Times New Roman" w:cs="Times New Roman"/>
          <w:b/>
          <w:sz w:val="28"/>
          <w:szCs w:val="28"/>
          <w:lang w:val="uk-UA"/>
        </w:rPr>
        <w:tab/>
        <w:t xml:space="preserve">реальність проведених операцій з придбання ідентифікованого товару (робіт, послуг) </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В ході проведення перевірок нами досліджується походження придбаних товарів (робіт, послуг), реальність та можливість здійснених операцій, але, інколи не можливо дослідити походження товарів (робіт, послуг) по ланцюгу постачання.</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Під час перевірки реальності проведених операцій досліджується:</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w:t>
      </w:r>
      <w:r w:rsidRPr="00DE78BC">
        <w:rPr>
          <w:rFonts w:ascii="Times New Roman" w:hAnsi="Times New Roman" w:cs="Times New Roman"/>
          <w:sz w:val="28"/>
          <w:szCs w:val="28"/>
          <w:lang w:val="uk-UA"/>
        </w:rPr>
        <w:tab/>
        <w:t>дані про походження товарів (чи вироблялись, ким і коли, наявність сертифікатів виробника та походження);</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w:t>
      </w:r>
      <w:r w:rsidRPr="00DE78BC">
        <w:rPr>
          <w:rFonts w:ascii="Times New Roman" w:hAnsi="Times New Roman" w:cs="Times New Roman"/>
          <w:sz w:val="28"/>
          <w:szCs w:val="28"/>
          <w:lang w:val="uk-UA"/>
        </w:rPr>
        <w:tab/>
        <w:t>дані про рух товарів від постачальника до покупця (транспортування, зберігання, приймання, в т.ч. встановлення посадових осіб, що брали участь в цьому процесі);</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w:t>
      </w:r>
      <w:r w:rsidRPr="00DE78BC">
        <w:rPr>
          <w:rFonts w:ascii="Times New Roman" w:hAnsi="Times New Roman" w:cs="Times New Roman"/>
          <w:sz w:val="28"/>
          <w:szCs w:val="28"/>
          <w:lang w:val="uk-UA"/>
        </w:rPr>
        <w:tab/>
        <w:t>як використовувались в подальшому вказані ТМЦ (реалізація (експорт), участь у власному виробничому процесі або господарській діяльності);</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w:t>
      </w:r>
      <w:r w:rsidRPr="00DE78BC">
        <w:rPr>
          <w:rFonts w:ascii="Times New Roman" w:hAnsi="Times New Roman" w:cs="Times New Roman"/>
          <w:sz w:val="28"/>
          <w:szCs w:val="28"/>
          <w:lang w:val="uk-UA"/>
        </w:rPr>
        <w:tab/>
        <w:t>докази отримання активу (ТМЦ) саме у вказаного у первинних документах контрагента – постачальника;</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w:t>
      </w:r>
      <w:r w:rsidRPr="00DE78BC">
        <w:rPr>
          <w:rFonts w:ascii="Times New Roman" w:hAnsi="Times New Roman" w:cs="Times New Roman"/>
          <w:sz w:val="28"/>
          <w:szCs w:val="28"/>
          <w:lang w:val="uk-UA"/>
        </w:rPr>
        <w:tab/>
        <w:t>докази щодо технічно можливості виконання господарської операції з урахуванням фактичних господарських ресурсів постачальника (наявність виробничих потужностей, персоналу, приміщень) і фактичного змісту операції (чи необхідні спеціальні навички персоналу для її вчинення, чи достатньо власних або залучених засобів, часу та спеціального обладнання тощо);</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r w:rsidRPr="00DE78BC">
        <w:rPr>
          <w:rFonts w:ascii="Times New Roman" w:hAnsi="Times New Roman" w:cs="Times New Roman"/>
          <w:sz w:val="28"/>
          <w:szCs w:val="28"/>
          <w:lang w:val="uk-UA"/>
        </w:rPr>
        <w:t>-</w:t>
      </w:r>
      <w:r w:rsidRPr="00DE78BC">
        <w:rPr>
          <w:rFonts w:ascii="Times New Roman" w:hAnsi="Times New Roman" w:cs="Times New Roman"/>
          <w:sz w:val="28"/>
          <w:szCs w:val="28"/>
          <w:lang w:val="uk-UA"/>
        </w:rPr>
        <w:tab/>
        <w:t xml:space="preserve"> наявність штату працівників у контрагента або відповідних договорів на субпідряд із третіми особами.</w:t>
      </w: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p>
    <w:p w:rsidR="00DE78BC" w:rsidRPr="00DE78BC" w:rsidRDefault="00DE78BC" w:rsidP="00DE78BC">
      <w:pPr>
        <w:spacing w:after="120" w:line="240" w:lineRule="auto"/>
        <w:ind w:firstLine="708"/>
        <w:jc w:val="both"/>
        <w:rPr>
          <w:rFonts w:ascii="Times New Roman" w:hAnsi="Times New Roman" w:cs="Times New Roman"/>
          <w:sz w:val="28"/>
          <w:szCs w:val="28"/>
          <w:lang w:val="uk-UA"/>
        </w:rPr>
      </w:pPr>
    </w:p>
    <w:p w:rsidR="00DE78BC" w:rsidRPr="00224794" w:rsidRDefault="00DE78BC" w:rsidP="00492FB9">
      <w:pPr>
        <w:spacing w:after="120" w:line="240" w:lineRule="auto"/>
        <w:ind w:firstLine="708"/>
        <w:jc w:val="both"/>
        <w:rPr>
          <w:rFonts w:ascii="Times New Roman" w:hAnsi="Times New Roman" w:cs="Times New Roman"/>
          <w:sz w:val="28"/>
          <w:szCs w:val="28"/>
          <w:lang w:val="uk-UA"/>
        </w:rPr>
      </w:pPr>
    </w:p>
    <w:p w:rsidR="00224794" w:rsidRDefault="00224794" w:rsidP="00224794">
      <w:pPr>
        <w:pStyle w:val="a3"/>
        <w:ind w:left="1068"/>
        <w:jc w:val="both"/>
        <w:rPr>
          <w:rFonts w:ascii="Times New Roman" w:hAnsi="Times New Roman" w:cs="Times New Roman"/>
          <w:sz w:val="28"/>
          <w:szCs w:val="28"/>
          <w:lang w:val="uk-UA"/>
        </w:rPr>
      </w:pPr>
    </w:p>
    <w:p w:rsidR="00224794" w:rsidRDefault="00224794" w:rsidP="00224794">
      <w:pPr>
        <w:pStyle w:val="a3"/>
        <w:ind w:left="1068"/>
        <w:jc w:val="both"/>
        <w:rPr>
          <w:rFonts w:ascii="Times New Roman" w:hAnsi="Times New Roman" w:cs="Times New Roman"/>
          <w:sz w:val="28"/>
          <w:szCs w:val="28"/>
          <w:lang w:val="uk-UA"/>
        </w:rPr>
      </w:pPr>
    </w:p>
    <w:p w:rsidR="0057215A" w:rsidRDefault="0057215A" w:rsidP="0057215A">
      <w:pPr>
        <w:pStyle w:val="a3"/>
        <w:ind w:left="1068"/>
        <w:jc w:val="both"/>
        <w:rPr>
          <w:rFonts w:ascii="Times New Roman" w:hAnsi="Times New Roman" w:cs="Times New Roman"/>
          <w:sz w:val="28"/>
          <w:szCs w:val="28"/>
          <w:lang w:val="uk-UA"/>
        </w:rPr>
      </w:pPr>
    </w:p>
    <w:p w:rsidR="0057215A" w:rsidRPr="0057215A" w:rsidRDefault="0057215A" w:rsidP="0057215A">
      <w:pPr>
        <w:pStyle w:val="a3"/>
        <w:ind w:left="1068"/>
        <w:jc w:val="both"/>
        <w:rPr>
          <w:rFonts w:ascii="Times New Roman" w:hAnsi="Times New Roman" w:cs="Times New Roman"/>
          <w:sz w:val="28"/>
          <w:szCs w:val="28"/>
          <w:lang w:val="uk-UA"/>
        </w:rPr>
      </w:pPr>
    </w:p>
    <w:p w:rsidR="00833DA2" w:rsidRPr="00833DA2" w:rsidRDefault="00833DA2" w:rsidP="00B3304B">
      <w:pPr>
        <w:ind w:firstLine="708"/>
        <w:jc w:val="both"/>
        <w:rPr>
          <w:rFonts w:ascii="Times New Roman" w:hAnsi="Times New Roman" w:cs="Times New Roman"/>
          <w:sz w:val="28"/>
          <w:szCs w:val="28"/>
          <w:lang w:val="uk-UA"/>
        </w:rPr>
      </w:pPr>
    </w:p>
    <w:p w:rsidR="00FE5E53" w:rsidRPr="00526B53" w:rsidRDefault="00FE5E53" w:rsidP="00B3304B">
      <w:pPr>
        <w:ind w:firstLine="708"/>
        <w:jc w:val="both"/>
        <w:rPr>
          <w:rFonts w:ascii="Times New Roman" w:hAnsi="Times New Roman" w:cs="Times New Roman"/>
          <w:sz w:val="28"/>
          <w:szCs w:val="28"/>
          <w:lang w:val="uk-UA"/>
        </w:rPr>
      </w:pPr>
    </w:p>
    <w:sectPr w:rsidR="00FE5E53" w:rsidRPr="00526B53" w:rsidSect="00526B53">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3D058F"/>
    <w:multiLevelType w:val="hybridMultilevel"/>
    <w:tmpl w:val="706C7A8A"/>
    <w:lvl w:ilvl="0" w:tplc="43522F06">
      <w:numFmt w:val="bullet"/>
      <w:lvlText w:val="-"/>
      <w:lvlJc w:val="left"/>
      <w:pPr>
        <w:ind w:left="1068" w:hanging="360"/>
      </w:pPr>
      <w:rPr>
        <w:rFonts w:ascii="Times New Roman" w:eastAsiaTheme="minorHAnsi"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526B53"/>
    <w:rsid w:val="0005045F"/>
    <w:rsid w:val="00057E00"/>
    <w:rsid w:val="001A7296"/>
    <w:rsid w:val="001D6491"/>
    <w:rsid w:val="001E1ADE"/>
    <w:rsid w:val="00224794"/>
    <w:rsid w:val="002325A8"/>
    <w:rsid w:val="00312DE2"/>
    <w:rsid w:val="0037066C"/>
    <w:rsid w:val="003A6E0F"/>
    <w:rsid w:val="003B331D"/>
    <w:rsid w:val="003C793A"/>
    <w:rsid w:val="00492FB9"/>
    <w:rsid w:val="004A4A44"/>
    <w:rsid w:val="00506229"/>
    <w:rsid w:val="00526B53"/>
    <w:rsid w:val="0057215A"/>
    <w:rsid w:val="00691811"/>
    <w:rsid w:val="00833DA2"/>
    <w:rsid w:val="008358BA"/>
    <w:rsid w:val="008D0AEE"/>
    <w:rsid w:val="00907680"/>
    <w:rsid w:val="00A24727"/>
    <w:rsid w:val="00A449BB"/>
    <w:rsid w:val="00A81C67"/>
    <w:rsid w:val="00AB1200"/>
    <w:rsid w:val="00AE4AE5"/>
    <w:rsid w:val="00B3304B"/>
    <w:rsid w:val="00BE299B"/>
    <w:rsid w:val="00BF77A9"/>
    <w:rsid w:val="00DE78BC"/>
    <w:rsid w:val="00DF1567"/>
    <w:rsid w:val="00E36FF5"/>
    <w:rsid w:val="00E55531"/>
    <w:rsid w:val="00E770D2"/>
    <w:rsid w:val="00E858E9"/>
    <w:rsid w:val="00FB3206"/>
    <w:rsid w:val="00FE5E5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1AD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296"/>
    <w:pPr>
      <w:ind w:left="720"/>
      <w:contextualSpacing/>
    </w:pPr>
  </w:style>
  <w:style w:type="character" w:customStyle="1" w:styleId="rvts37">
    <w:name w:val="rvts37"/>
    <w:basedOn w:val="a0"/>
    <w:rsid w:val="00691811"/>
  </w:style>
  <w:style w:type="character" w:styleId="a4">
    <w:name w:val="Hyperlink"/>
    <w:basedOn w:val="a0"/>
    <w:uiPriority w:val="99"/>
    <w:semiHidden/>
    <w:unhideWhenUsed/>
    <w:rsid w:val="00691811"/>
    <w:rPr>
      <w:color w:val="0000FF"/>
      <w:u w:val="single"/>
    </w:rPr>
  </w:style>
  <w:style w:type="paragraph" w:styleId="a5">
    <w:name w:val="Normal (Web)"/>
    <w:basedOn w:val="a"/>
    <w:uiPriority w:val="99"/>
    <w:semiHidden/>
    <w:unhideWhenUsed/>
    <w:rsid w:val="003C793A"/>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Balloon Text"/>
    <w:basedOn w:val="a"/>
    <w:link w:val="a7"/>
    <w:uiPriority w:val="99"/>
    <w:semiHidden/>
    <w:unhideWhenUsed/>
    <w:rsid w:val="00E770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770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A7296"/>
    <w:pPr>
      <w:ind w:left="720"/>
      <w:contextualSpacing/>
    </w:pPr>
  </w:style>
  <w:style w:type="character" w:customStyle="1" w:styleId="rvts37">
    <w:name w:val="rvts37"/>
    <w:basedOn w:val="a0"/>
    <w:rsid w:val="00691811"/>
  </w:style>
  <w:style w:type="character" w:styleId="a4">
    <w:name w:val="Hyperlink"/>
    <w:basedOn w:val="a0"/>
    <w:uiPriority w:val="99"/>
    <w:semiHidden/>
    <w:unhideWhenUsed/>
    <w:rsid w:val="00691811"/>
    <w:rPr>
      <w:color w:val="0000FF"/>
      <w:u w:val="single"/>
    </w:rPr>
  </w:style>
  <w:style w:type="paragraph" w:styleId="a5">
    <w:name w:val="Normal (Web)"/>
    <w:basedOn w:val="a"/>
    <w:uiPriority w:val="99"/>
    <w:semiHidden/>
    <w:unhideWhenUsed/>
    <w:rsid w:val="003C793A"/>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6">
    <w:name w:val="Balloon Text"/>
    <w:basedOn w:val="a"/>
    <w:link w:val="a7"/>
    <w:uiPriority w:val="99"/>
    <w:semiHidden/>
    <w:unhideWhenUsed/>
    <w:rsid w:val="00E770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770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zakon.rada.gov.ua/laws/show/1644-1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1540</Words>
  <Characters>8781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user</cp:lastModifiedBy>
  <cp:revision>3</cp:revision>
  <cp:lastPrinted>2026-09-15T08:04:00Z</cp:lastPrinted>
  <dcterms:created xsi:type="dcterms:W3CDTF">2026-10-15T06:38:00Z</dcterms:created>
  <dcterms:modified xsi:type="dcterms:W3CDTF">2026-10-15T06:38:00Z</dcterms:modified>
</cp:coreProperties>
</file>